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shd w:val="clear" w:fill="FFFFFF"/>
          <w:lang w:val="en-US" w:eastAsia="zh-CN"/>
        </w:rPr>
      </w:pPr>
      <w:r>
        <w:rPr>
          <w:rFonts w:hint="eastAsia" w:ascii="宋体" w:hAnsi="宋体" w:eastAsia="宋体" w:cs="宋体"/>
          <w:b/>
          <w:bCs/>
          <w:i w:val="0"/>
          <w:iCs w:val="0"/>
          <w:caps w:val="0"/>
          <w:color w:val="333333"/>
          <w:spacing w:val="0"/>
          <w:sz w:val="44"/>
          <w:szCs w:val="44"/>
          <w:shd w:val="clear" w:fill="FFFFFF"/>
          <w:lang w:val="en-US" w:eastAsia="zh-CN"/>
        </w:rPr>
        <w:t>2021年东风区</w:t>
      </w:r>
      <w:bookmarkStart w:id="0" w:name="_GoBack"/>
      <w:bookmarkEnd w:id="0"/>
      <w:r>
        <w:rPr>
          <w:rFonts w:hint="eastAsia" w:ascii="宋体" w:hAnsi="宋体" w:eastAsia="宋体" w:cs="宋体"/>
          <w:b/>
          <w:bCs/>
          <w:i w:val="0"/>
          <w:iCs w:val="0"/>
          <w:caps w:val="0"/>
          <w:color w:val="333333"/>
          <w:spacing w:val="0"/>
          <w:sz w:val="44"/>
          <w:szCs w:val="44"/>
          <w:shd w:val="clear" w:fill="FFFFFF"/>
          <w:lang w:val="en-US" w:eastAsia="zh-CN"/>
        </w:rPr>
        <w:t>营商环境局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4"/>
          <w:szCs w:val="44"/>
          <w:shd w:val="clear" w:fill="FFFFFF"/>
        </w:rPr>
      </w:pPr>
      <w:r>
        <w:rPr>
          <w:rFonts w:hint="eastAsia" w:ascii="宋体" w:hAnsi="宋体" w:eastAsia="宋体" w:cs="宋体"/>
          <w:b/>
          <w:bCs/>
          <w:i w:val="0"/>
          <w:iCs w:val="0"/>
          <w:caps w:val="0"/>
          <w:color w:val="333333"/>
          <w:spacing w:val="0"/>
          <w:sz w:val="44"/>
          <w:szCs w:val="44"/>
          <w:shd w:val="clear" w:fill="FFFFFF"/>
        </w:rPr>
        <w:t>政府信息公开工作年度报告</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lang w:val="en-US" w:eastAsia="zh-CN"/>
        </w:rPr>
        <w:t xml:space="preserve">    一、</w:t>
      </w:r>
      <w:r>
        <w:rPr>
          <w:rFonts w:hint="eastAsia" w:ascii="仿宋_GB2312" w:hAnsi="仿宋_GB2312" w:eastAsia="仿宋_GB2312" w:cs="仿宋_GB2312"/>
          <w:b/>
          <w:bCs/>
          <w:i w:val="0"/>
          <w:iCs w:val="0"/>
          <w:caps w:val="0"/>
          <w:color w:val="333333"/>
          <w:spacing w:val="0"/>
          <w:sz w:val="28"/>
          <w:szCs w:val="28"/>
          <w:shd w:val="clear" w:fill="FFFFFF"/>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(一)主动公开情况。202</w:t>
      </w: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年，召开了东风区优化营商环境工作会议暨常态化“走千企访万户”活动动员会议。发放了优化营商环境条例手册、诚信宣传单、佳木斯市应对新冠肺炎疫情惠企政策手册和佳木斯市企业新冠肺炎疫情防控指南，佳木斯市“走千企访万户”活动服务一览表。</w:t>
      </w:r>
      <w:r>
        <w:rPr>
          <w:rFonts w:hint="eastAsia" w:ascii="仿宋_GB2312" w:hAnsi="仿宋_GB2312" w:eastAsia="仿宋_GB2312" w:cs="仿宋_GB2312"/>
          <w:i w:val="0"/>
          <w:iCs w:val="0"/>
          <w:caps w:val="0"/>
          <w:color w:val="333333"/>
          <w:spacing w:val="0"/>
          <w:sz w:val="28"/>
          <w:szCs w:val="28"/>
          <w:shd w:val="clear" w:fill="FFFFFF"/>
          <w:lang w:val="en-US" w:eastAsia="zh-CN"/>
        </w:rPr>
        <w:t>严格落实持续推进“诚信五进”宣传活动，强化了政务诚信示范引领作用</w:t>
      </w:r>
      <w:r>
        <w:rPr>
          <w:rFonts w:hint="eastAsia" w:ascii="仿宋_GB2312" w:hAnsi="仿宋_GB2312" w:eastAsia="仿宋_GB2312" w:cs="仿宋_GB2312"/>
          <w:i w:val="0"/>
          <w:iCs w:val="0"/>
          <w:caps w:val="0"/>
          <w:color w:val="333333"/>
          <w:spacing w:val="0"/>
          <w:sz w:val="28"/>
          <w:szCs w:val="28"/>
          <w:shd w:val="clear" w:fill="FFFFFF"/>
        </w:rPr>
        <w:t>，组织区直各窗口单位于区政务服务大厅</w:t>
      </w:r>
      <w:r>
        <w:rPr>
          <w:rFonts w:hint="eastAsia" w:ascii="仿宋_GB2312" w:hAnsi="仿宋_GB2312" w:eastAsia="仿宋_GB2312" w:cs="仿宋_GB2312"/>
          <w:i w:val="0"/>
          <w:iCs w:val="0"/>
          <w:caps w:val="0"/>
          <w:color w:val="333333"/>
          <w:spacing w:val="0"/>
          <w:sz w:val="28"/>
          <w:szCs w:val="28"/>
          <w:shd w:val="clear" w:fill="FFFFFF"/>
          <w:lang w:val="en-US" w:eastAsia="zh-CN"/>
        </w:rPr>
        <w:t>定期</w:t>
      </w:r>
      <w:r>
        <w:rPr>
          <w:rFonts w:hint="eastAsia" w:ascii="仿宋_GB2312" w:hAnsi="仿宋_GB2312" w:eastAsia="仿宋_GB2312" w:cs="仿宋_GB2312"/>
          <w:i w:val="0"/>
          <w:iCs w:val="0"/>
          <w:caps w:val="0"/>
          <w:color w:val="333333"/>
          <w:spacing w:val="0"/>
          <w:sz w:val="28"/>
          <w:szCs w:val="28"/>
          <w:shd w:val="clear" w:fill="FFFFFF"/>
        </w:rPr>
        <w:t>开展</w:t>
      </w:r>
      <w:r>
        <w:rPr>
          <w:rFonts w:hint="eastAsia" w:ascii="仿宋_GB2312" w:hAnsi="仿宋_GB2312" w:eastAsia="仿宋_GB2312" w:cs="仿宋_GB2312"/>
          <w:i w:val="0"/>
          <w:iCs w:val="0"/>
          <w:caps w:val="0"/>
          <w:color w:val="333333"/>
          <w:spacing w:val="0"/>
          <w:sz w:val="28"/>
          <w:szCs w:val="28"/>
          <w:shd w:val="clear" w:fill="FFFFFF"/>
          <w:lang w:val="en-US" w:eastAsia="zh-CN"/>
        </w:rPr>
        <w:t>业务培训，公开公布“一件事”改革事项以及权责调控等相关情况</w:t>
      </w:r>
      <w:r>
        <w:rPr>
          <w:rFonts w:hint="eastAsia" w:ascii="仿宋_GB2312" w:hAnsi="仿宋_GB2312" w:eastAsia="仿宋_GB2312" w:cs="仿宋_GB2312"/>
          <w:i w:val="0"/>
          <w:iCs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(二)依申请公开情况。202</w:t>
      </w: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年制作依申请公开政府信息0条。全年未收到公开政府信息的申请。另外本局未发生因政府信息被群众申请行政复议或被提起行政诉讼情况。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(三)政府信息管理情况。配备1名</w:t>
      </w:r>
      <w:r>
        <w:rPr>
          <w:rFonts w:hint="eastAsia" w:ascii="仿宋_GB2312" w:hAnsi="仿宋_GB2312" w:eastAsia="仿宋_GB2312" w:cs="仿宋_GB2312"/>
          <w:i w:val="0"/>
          <w:iCs w:val="0"/>
          <w:caps w:val="0"/>
          <w:color w:val="333333"/>
          <w:spacing w:val="0"/>
          <w:sz w:val="28"/>
          <w:szCs w:val="28"/>
          <w:shd w:val="clear" w:fill="FFFFFF"/>
          <w:lang w:val="en-US" w:eastAsia="zh-CN"/>
        </w:rPr>
        <w:t>业务骨干</w:t>
      </w:r>
      <w:r>
        <w:rPr>
          <w:rFonts w:hint="eastAsia" w:ascii="仿宋_GB2312" w:hAnsi="仿宋_GB2312" w:eastAsia="仿宋_GB2312" w:cs="仿宋_GB2312"/>
          <w:i w:val="0"/>
          <w:iCs w:val="0"/>
          <w:caps w:val="0"/>
          <w:color w:val="333333"/>
          <w:spacing w:val="0"/>
          <w:sz w:val="28"/>
          <w:szCs w:val="28"/>
          <w:shd w:val="clear" w:fill="FFFFFF"/>
        </w:rPr>
        <w:t>统筹政府信息公开工作，于区政务服务大厅设立1个专门的信息申请受理点，严格要求做好主动公开政府信息上报工作。202</w:t>
      </w: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年来，依申请信息公开信息0条，不予公开信息0条。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四)平台建设情况。将东风区政务服务网、“V营在佳木斯V”微信公众号作为我局政府信息公开第一平台，根据保密原则，将宣传信息、法律法规、办事指南等“应公开、可公开”的内容全部于网络媒体公开。在审批大厅摆放政务服务相关条幅、展板、海报。筹备组织召开企业家座谈会、政策解读宣传会，全面介绍区营商环境局工作进展和取得的成绩，提高政府工作透明度，有效保障群众的知情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五)监督保障情况。局政府信息公开工作领导小组统筹监管工作，将政务公开工作纳入日常工作考核、社会评议体系中，实行政府信息公开工作责任追究反馈制度，对落实不到位具体工作人员进行通报，责令撰写整改报告，并不定期开展自查检查。202</w:t>
      </w:r>
      <w:r>
        <w:rPr>
          <w:rFonts w:hint="eastAsia" w:ascii="仿宋_GB2312" w:hAnsi="仿宋_GB2312" w:eastAsia="仿宋_GB2312" w:cs="仿宋_GB2312"/>
          <w:i w:val="0"/>
          <w:iCs w:val="0"/>
          <w:caps w:val="0"/>
          <w:color w:val="333333"/>
          <w:spacing w:val="0"/>
          <w:sz w:val="28"/>
          <w:szCs w:val="28"/>
          <w:shd w:val="clear" w:fill="FFFFFF"/>
          <w:lang w:val="en-US" w:eastAsia="zh-CN"/>
        </w:rPr>
        <w:t>1</w:t>
      </w:r>
      <w:r>
        <w:rPr>
          <w:rFonts w:hint="eastAsia" w:ascii="仿宋_GB2312" w:hAnsi="仿宋_GB2312" w:eastAsia="仿宋_GB2312" w:cs="仿宋_GB2312"/>
          <w:i w:val="0"/>
          <w:iCs w:val="0"/>
          <w:caps w:val="0"/>
          <w:color w:val="333333"/>
          <w:spacing w:val="0"/>
          <w:sz w:val="28"/>
          <w:szCs w:val="28"/>
          <w:shd w:val="clear" w:fill="FFFFFF"/>
        </w:rPr>
        <w:t>年未收到相关社会评议，无责任追究情况发生。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b/>
          <w:bCs/>
          <w:i w:val="0"/>
          <w:iCs w:val="0"/>
          <w:caps w:val="0"/>
          <w:color w:val="333333"/>
          <w:spacing w:val="0"/>
          <w:sz w:val="28"/>
          <w:szCs w:val="28"/>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仿宋_GB2312" w:hAnsi="仿宋_GB2312" w:eastAsia="仿宋_GB2312" w:cs="仿宋_GB2312"/>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信息公开更新方面的问题。对于有的信息更新还不够及时，个别工作流程较为繁琐，不能在文件规定期限内完成，所以对外公布有延迟的现象。针对这一问题，我们已经健全和完善信息公开制度，专人及时跟进，保证各项工作及时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政策公开方面的问题。对于政务服务方面一些政务事项宣传解说不够到位，一些群众对具体事务知晓度还不够，有的对于“网上办”等专业流程掌握不清楚。针对这一问题，我们通过在窗口明显位置摆放相关的指南，加强线上宣传解说，设立专人引导帮办等一系列取得了显著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2" w:firstLineChars="20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b/>
          <w:bCs/>
          <w:i w:val="0"/>
          <w:iCs w:val="0"/>
          <w:caps w:val="0"/>
          <w:color w:val="333333"/>
          <w:spacing w:val="0"/>
          <w:sz w:val="28"/>
          <w:szCs w:val="28"/>
          <w:shd w:val="clear" w:fill="FFFFFF"/>
        </w:rPr>
        <w:t>六、其他需要报告的事项</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D12EA"/>
    <w:rsid w:val="18235D2E"/>
    <w:rsid w:val="1C7F105D"/>
    <w:rsid w:val="2F7C686E"/>
    <w:rsid w:val="315E436E"/>
    <w:rsid w:val="37B04096"/>
    <w:rsid w:val="3D752714"/>
    <w:rsid w:val="430E2FF8"/>
    <w:rsid w:val="4368752B"/>
    <w:rsid w:val="43C43D19"/>
    <w:rsid w:val="52E446AD"/>
    <w:rsid w:val="53967EC1"/>
    <w:rsid w:val="55471864"/>
    <w:rsid w:val="5FC87192"/>
    <w:rsid w:val="64FC049C"/>
    <w:rsid w:val="64FD12EA"/>
    <w:rsid w:val="6F872217"/>
    <w:rsid w:val="71DF52FF"/>
    <w:rsid w:val="744E0D03"/>
    <w:rsid w:val="7A72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2021-09-29T05:53:00Z</dcterms:created>
  <dc:creator>龍</dc:creator>
  <cp:lastModifiedBy>龍</cp:lastModifiedBy>
  <cp:lastPrinted>2021-12-29T07:15:00Z</cp:lastPrinted>
  <dcterms:modified xsi:type="dcterms:W3CDTF">2022-01-24T07:49:37Z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5093D7FC8A854DC089CEC61A1781F921</vt:lpwstr>
  </property>
</Properties>
</file>