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 xml:space="preserve">                                                                                                                                                                           </w:t>
      </w:r>
      <w:r>
        <w:rPr>
          <w:rFonts w:hint="eastAsia" w:asciiTheme="majorEastAsia" w:hAnsiTheme="majorEastAsia" w:eastAsiaTheme="majorEastAsia" w:cstheme="majorEastAsia"/>
          <w:b/>
          <w:bCs/>
          <w:color w:val="auto"/>
          <w:sz w:val="44"/>
          <w:szCs w:val="44"/>
          <w:lang w:eastAsia="zh-CN"/>
        </w:rPr>
        <w:t>佳木斯市东风区综执局</w:t>
      </w:r>
      <w:r>
        <w:rPr>
          <w:rFonts w:hint="eastAsia" w:asciiTheme="majorEastAsia" w:hAnsiTheme="majorEastAsia" w:eastAsiaTheme="majorEastAsia" w:cstheme="majorEastAsia"/>
          <w:b/>
          <w:bCs/>
          <w:color w:val="auto"/>
          <w:sz w:val="44"/>
          <w:szCs w:val="44"/>
          <w:lang w:val="en-US" w:eastAsia="zh-CN"/>
        </w:rPr>
        <w:t>2019年</w:t>
      </w:r>
    </w:p>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Theme="majorEastAsia" w:hAnsiTheme="majorEastAsia" w:eastAsiaTheme="majorEastAsia" w:cstheme="majorEastAsia"/>
          <w:b/>
          <w:bCs/>
          <w:color w:val="auto"/>
          <w:sz w:val="44"/>
          <w:szCs w:val="44"/>
          <w:lang w:val="en-US" w:eastAsia="zh-CN"/>
        </w:rPr>
      </w:pPr>
      <w:r>
        <w:rPr>
          <w:rFonts w:hint="eastAsia" w:asciiTheme="majorEastAsia" w:hAnsiTheme="majorEastAsia" w:eastAsiaTheme="majorEastAsia" w:cstheme="majorEastAsia"/>
          <w:b/>
          <w:bCs/>
          <w:color w:val="auto"/>
          <w:sz w:val="44"/>
          <w:szCs w:val="44"/>
          <w:lang w:val="en-US" w:eastAsia="zh-CN"/>
        </w:rPr>
        <w:t>政府信息公开工作年度报告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firstLine="672" w:firstLineChars="200"/>
        <w:jc w:val="both"/>
        <w:textAlignment w:val="auto"/>
        <w:rPr>
          <w:rStyle w:val="7"/>
          <w:rFonts w:hint="eastAsia" w:ascii="黑体" w:hAnsi="黑体" w:eastAsia="黑体" w:cs="黑体"/>
          <w:b w:val="0"/>
          <w:bCs w:val="0"/>
          <w:i w:val="0"/>
          <w:caps w:val="0"/>
          <w:color w:val="auto"/>
          <w:spacing w:val="8"/>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firstLine="672" w:firstLineChars="200"/>
        <w:jc w:val="both"/>
        <w:textAlignment w:val="auto"/>
        <w:rPr>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rPr>
        <w:t>一、总体情况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09"/>
        <w:jc w:val="both"/>
        <w:textAlignment w:val="auto"/>
        <w:rPr>
          <w:rFonts w:hint="eastAsia" w:ascii="仿宋" w:hAnsi="仿宋" w:eastAsia="仿宋" w:cs="仿宋"/>
          <w:b w:val="0"/>
          <w:bCs w:val="0"/>
          <w:i w:val="0"/>
          <w:caps w:val="0"/>
          <w:color w:val="auto"/>
          <w:spacing w:val="8"/>
          <w:sz w:val="32"/>
          <w:szCs w:val="32"/>
        </w:rPr>
      </w:pPr>
      <w:r>
        <w:rPr>
          <w:rFonts w:hint="eastAsia" w:ascii="仿宋" w:hAnsi="仿宋" w:eastAsia="仿宋" w:cs="仿宋"/>
          <w:b w:val="0"/>
          <w:bCs w:val="0"/>
          <w:i w:val="0"/>
          <w:caps w:val="0"/>
          <w:color w:val="auto"/>
          <w:spacing w:val="8"/>
          <w:sz w:val="32"/>
          <w:szCs w:val="32"/>
        </w:rPr>
        <w:t>按照《中华人民共和国政府信息公开条例》有关规定，现将</w:t>
      </w:r>
      <w:r>
        <w:rPr>
          <w:rFonts w:hint="eastAsia" w:ascii="仿宋" w:hAnsi="仿宋" w:eastAsia="仿宋" w:cs="仿宋"/>
          <w:b w:val="0"/>
          <w:bCs w:val="0"/>
          <w:i w:val="0"/>
          <w:caps w:val="0"/>
          <w:color w:val="auto"/>
          <w:spacing w:val="8"/>
          <w:sz w:val="32"/>
          <w:szCs w:val="32"/>
          <w:lang w:eastAsia="zh-CN"/>
        </w:rPr>
        <w:t>东风区</w:t>
      </w:r>
      <w:r>
        <w:rPr>
          <w:rFonts w:hint="eastAsia" w:ascii="仿宋" w:hAnsi="仿宋" w:eastAsia="仿宋" w:cs="仿宋"/>
          <w:b w:val="0"/>
          <w:bCs w:val="0"/>
          <w:i w:val="0"/>
          <w:caps w:val="0"/>
          <w:color w:val="auto"/>
          <w:spacing w:val="8"/>
          <w:sz w:val="32"/>
          <w:szCs w:val="32"/>
        </w:rPr>
        <w:t>城市管理综合执法局政府信息公开工作情况汇报如下：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09"/>
        <w:jc w:val="both"/>
        <w:textAlignment w:val="auto"/>
        <w:rPr>
          <w:rFonts w:hint="eastAsia" w:ascii="仿宋" w:hAnsi="仿宋" w:eastAsia="仿宋" w:cs="仿宋"/>
          <w:b w:val="0"/>
          <w:bCs w:val="0"/>
          <w:i w:val="0"/>
          <w:caps w:val="0"/>
          <w:color w:val="auto"/>
          <w:spacing w:val="8"/>
          <w:sz w:val="32"/>
          <w:szCs w:val="32"/>
        </w:rPr>
      </w:pPr>
      <w:r>
        <w:rPr>
          <w:rFonts w:hint="eastAsia" w:ascii="仿宋" w:hAnsi="仿宋" w:eastAsia="仿宋" w:cs="仿宋"/>
          <w:b w:val="0"/>
          <w:bCs w:val="0"/>
          <w:i w:val="0"/>
          <w:caps w:val="0"/>
          <w:color w:val="auto"/>
          <w:spacing w:val="8"/>
          <w:sz w:val="32"/>
          <w:szCs w:val="32"/>
        </w:rPr>
        <w:t>一、总体情况区城市管理综合执法局政府信息公开工作认真贯彻落实《条例》和《规定》，围绕年初提出的各项工作目标，通过加强组织协调领导，建立健全制度、深化公开内容、加强基础性工作，进一步提高政府信息公开的质量和水平，努力保障人民群众的知情权、参与权和监督权，有效促进了城市管理局政府信息对人民群众生产生活和经济社会活动的服务作用。20</w:t>
      </w:r>
      <w:r>
        <w:rPr>
          <w:rFonts w:hint="eastAsia" w:ascii="仿宋" w:hAnsi="仿宋" w:eastAsia="仿宋" w:cs="仿宋"/>
          <w:b w:val="0"/>
          <w:bCs w:val="0"/>
          <w:i w:val="0"/>
          <w:caps w:val="0"/>
          <w:color w:val="auto"/>
          <w:spacing w:val="8"/>
          <w:sz w:val="32"/>
          <w:szCs w:val="32"/>
          <w:lang w:val="en-US" w:eastAsia="zh-CN"/>
        </w:rPr>
        <w:t>19</w:t>
      </w:r>
      <w:r>
        <w:rPr>
          <w:rFonts w:hint="eastAsia" w:ascii="仿宋" w:hAnsi="仿宋" w:eastAsia="仿宋" w:cs="仿宋"/>
          <w:b w:val="0"/>
          <w:bCs w:val="0"/>
          <w:i w:val="0"/>
          <w:caps w:val="0"/>
          <w:color w:val="auto"/>
          <w:spacing w:val="8"/>
          <w:sz w:val="32"/>
          <w:szCs w:val="32"/>
        </w:rPr>
        <w:t>年，在</w:t>
      </w:r>
      <w:r>
        <w:rPr>
          <w:rFonts w:hint="eastAsia" w:ascii="仿宋" w:hAnsi="仿宋" w:eastAsia="仿宋" w:cs="仿宋"/>
          <w:b w:val="0"/>
          <w:bCs w:val="0"/>
          <w:i w:val="0"/>
          <w:caps w:val="0"/>
          <w:color w:val="auto"/>
          <w:spacing w:val="8"/>
          <w:sz w:val="32"/>
          <w:szCs w:val="32"/>
          <w:lang w:eastAsia="zh-CN"/>
        </w:rPr>
        <w:t>政务网站</w:t>
      </w:r>
      <w:r>
        <w:rPr>
          <w:rFonts w:hint="eastAsia" w:ascii="仿宋" w:hAnsi="仿宋" w:eastAsia="仿宋" w:cs="仿宋"/>
          <w:b w:val="0"/>
          <w:bCs w:val="0"/>
          <w:i w:val="0"/>
          <w:caps w:val="0"/>
          <w:color w:val="auto"/>
          <w:spacing w:val="8"/>
          <w:sz w:val="32"/>
          <w:szCs w:val="32"/>
        </w:rPr>
        <w:t>公开载体共发布信息</w:t>
      </w:r>
      <w:r>
        <w:rPr>
          <w:rFonts w:hint="eastAsia" w:ascii="仿宋" w:hAnsi="仿宋" w:eastAsia="仿宋" w:cs="仿宋"/>
          <w:b w:val="0"/>
          <w:bCs w:val="0"/>
          <w:i w:val="0"/>
          <w:caps w:val="0"/>
          <w:color w:val="auto"/>
          <w:spacing w:val="8"/>
          <w:sz w:val="32"/>
          <w:szCs w:val="32"/>
          <w:lang w:val="en-US" w:eastAsia="zh-CN"/>
        </w:rPr>
        <w:t>22</w:t>
      </w:r>
      <w:r>
        <w:rPr>
          <w:rFonts w:hint="eastAsia" w:ascii="仿宋" w:hAnsi="仿宋" w:eastAsia="仿宋" w:cs="仿宋"/>
          <w:b w:val="0"/>
          <w:bCs w:val="0"/>
          <w:i w:val="0"/>
          <w:caps w:val="0"/>
          <w:color w:val="auto"/>
          <w:spacing w:val="8"/>
          <w:sz w:val="32"/>
          <w:szCs w:val="32"/>
        </w:rPr>
        <w:t>条。</w:t>
      </w:r>
      <w:r>
        <w:rPr>
          <w:rFonts w:hint="eastAsia" w:ascii="仿宋" w:hAnsi="仿宋" w:eastAsia="仿宋" w:cs="仿宋"/>
          <w:b w:val="0"/>
          <w:bCs w:val="0"/>
          <w:i w:val="0"/>
          <w:caps w:val="0"/>
          <w:color w:val="auto"/>
          <w:spacing w:val="8"/>
          <w:sz w:val="32"/>
          <w:szCs w:val="32"/>
          <w:lang w:val="en-US" w:eastAsia="zh-CN"/>
        </w:rPr>
        <w:t>行政</w:t>
      </w:r>
      <w:r>
        <w:rPr>
          <w:rFonts w:hint="eastAsia" w:ascii="仿宋" w:hAnsi="仿宋" w:eastAsia="仿宋" w:cs="仿宋"/>
          <w:b w:val="0"/>
          <w:bCs w:val="0"/>
          <w:i w:val="0"/>
          <w:caps w:val="0"/>
          <w:color w:val="auto"/>
          <w:spacing w:val="8"/>
          <w:sz w:val="32"/>
          <w:szCs w:val="32"/>
        </w:rPr>
        <w:t>许可</w:t>
      </w:r>
      <w:r>
        <w:rPr>
          <w:rFonts w:hint="eastAsia" w:ascii="仿宋" w:hAnsi="仿宋" w:eastAsia="仿宋" w:cs="仿宋"/>
          <w:b w:val="0"/>
          <w:bCs w:val="0"/>
          <w:i w:val="0"/>
          <w:caps w:val="0"/>
          <w:color w:val="auto"/>
          <w:spacing w:val="8"/>
          <w:sz w:val="32"/>
          <w:szCs w:val="32"/>
          <w:lang w:val="en-US" w:eastAsia="zh-CN"/>
        </w:rPr>
        <w:t>类22</w:t>
      </w:r>
      <w:r>
        <w:rPr>
          <w:rFonts w:hint="eastAsia" w:ascii="仿宋" w:hAnsi="仿宋" w:eastAsia="仿宋" w:cs="仿宋"/>
          <w:b w:val="0"/>
          <w:bCs w:val="0"/>
          <w:i w:val="0"/>
          <w:caps w:val="0"/>
          <w:color w:val="auto"/>
          <w:spacing w:val="8"/>
          <w:sz w:val="32"/>
          <w:szCs w:val="32"/>
        </w:rPr>
        <w:t>条</w:t>
      </w:r>
      <w:r>
        <w:rPr>
          <w:rFonts w:hint="eastAsia" w:ascii="仿宋" w:hAnsi="仿宋" w:eastAsia="仿宋" w:cs="仿宋"/>
          <w:b w:val="0"/>
          <w:bCs w:val="0"/>
          <w:i w:val="0"/>
          <w:caps w:val="0"/>
          <w:color w:val="auto"/>
          <w:spacing w:val="8"/>
          <w:sz w:val="32"/>
          <w:szCs w:val="32"/>
          <w:lang w:eastAsia="zh-CN"/>
        </w:rPr>
        <w:t>。</w:t>
      </w:r>
      <w:r>
        <w:rPr>
          <w:rFonts w:hint="eastAsia" w:ascii="仿宋" w:hAnsi="仿宋" w:eastAsia="仿宋" w:cs="仿宋"/>
          <w:b w:val="0"/>
          <w:bCs w:val="0"/>
          <w:i w:val="0"/>
          <w:caps w:val="0"/>
          <w:color w:val="auto"/>
          <w:spacing w:val="8"/>
          <w:sz w:val="32"/>
          <w:szCs w:val="32"/>
        </w:rPr>
        <w:t>发布工作动态类信息</w:t>
      </w:r>
      <w:r>
        <w:rPr>
          <w:rFonts w:hint="eastAsia" w:ascii="仿宋" w:hAnsi="仿宋" w:eastAsia="仿宋" w:cs="仿宋"/>
          <w:b w:val="0"/>
          <w:bCs w:val="0"/>
          <w:i w:val="0"/>
          <w:caps w:val="0"/>
          <w:color w:val="auto"/>
          <w:spacing w:val="8"/>
          <w:sz w:val="32"/>
          <w:szCs w:val="32"/>
          <w:lang w:val="en-US" w:eastAsia="zh-CN"/>
        </w:rPr>
        <w:t>6</w:t>
      </w:r>
      <w:r>
        <w:rPr>
          <w:rFonts w:hint="eastAsia" w:ascii="仿宋" w:hAnsi="仿宋" w:eastAsia="仿宋" w:cs="仿宋"/>
          <w:b w:val="0"/>
          <w:bCs w:val="0"/>
          <w:i w:val="0"/>
          <w:caps w:val="0"/>
          <w:color w:val="auto"/>
          <w:spacing w:val="8"/>
          <w:sz w:val="32"/>
          <w:szCs w:val="32"/>
        </w:rPr>
        <w:t xml:space="preserve">条。 </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72" w:firstLineChars="200"/>
        <w:jc w:val="both"/>
        <w:textAlignment w:val="auto"/>
        <w:rPr>
          <w:rStyle w:val="7"/>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lang w:eastAsia="zh-CN"/>
        </w:rPr>
        <w:t>二、</w:t>
      </w:r>
      <w:r>
        <w:rPr>
          <w:rStyle w:val="7"/>
          <w:rFonts w:hint="eastAsia" w:ascii="黑体" w:hAnsi="黑体" w:eastAsia="黑体" w:cs="黑体"/>
          <w:b w:val="0"/>
          <w:bCs w:val="0"/>
          <w:i w:val="0"/>
          <w:caps w:val="0"/>
          <w:color w:val="auto"/>
          <w:spacing w:val="8"/>
          <w:sz w:val="32"/>
          <w:szCs w:val="32"/>
        </w:rPr>
        <w:t>主动公开政府信息情况</w:t>
      </w:r>
    </w:p>
    <w:tbl>
      <w:tblPr>
        <w:tblStyle w:val="5"/>
        <w:tblW w:w="9072" w:type="dxa"/>
        <w:jc w:val="center"/>
        <w:tblLayout w:type="autofit"/>
        <w:tblCellMar>
          <w:top w:w="0" w:type="dxa"/>
          <w:left w:w="0" w:type="dxa"/>
          <w:bottom w:w="0" w:type="dxa"/>
          <w:right w:w="0" w:type="dxa"/>
        </w:tblCellMar>
      </w:tblPr>
      <w:tblGrid>
        <w:gridCol w:w="2268"/>
        <w:gridCol w:w="2268"/>
        <w:gridCol w:w="2268"/>
        <w:gridCol w:w="2268"/>
      </w:tblGrid>
      <w:tr>
        <w:tblPrEx>
          <w:tblCellMar>
            <w:top w:w="0" w:type="dxa"/>
            <w:left w:w="0" w:type="dxa"/>
            <w:bottom w:w="0" w:type="dxa"/>
            <w:right w:w="0" w:type="dxa"/>
          </w:tblCellMar>
        </w:tblPrEx>
        <w:trPr>
          <w:trHeight w:val="567"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第二十条第（一）项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本年新制作数量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本年新公开数量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对外公开总数量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规章</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规范性文件</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r>
        <w:tblPrEx>
          <w:tblCellMar>
            <w:top w:w="0" w:type="dxa"/>
            <w:left w:w="0" w:type="dxa"/>
            <w:bottom w:w="0" w:type="dxa"/>
            <w:right w:w="0" w:type="dxa"/>
          </w:tblCellMar>
        </w:tblPrEx>
        <w:trPr>
          <w:trHeight w:val="567"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第二十条第（五）项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上一年项目数量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本年增/减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处理决定数量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行政许可</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000000" w:themeColor="text1"/>
                <w:sz w:val="22"/>
                <w:szCs w:val="22"/>
                <w:u w:val="none"/>
                <w:lang w:val="en-US" w:eastAsia="zh-CN"/>
                <w14:textFill>
                  <w14:solidFill>
                    <w14:schemeClr w14:val="tx1"/>
                  </w14:solidFill>
                </w14:textFill>
              </w:rPr>
            </w:pPr>
            <w:r>
              <w:rPr>
                <w:rFonts w:hint="eastAsia" w:ascii="宋体" w:hAnsi="宋体" w:cs="宋体"/>
                <w:b w:val="0"/>
                <w:bCs w:val="0"/>
                <w:i w:val="0"/>
                <w:color w:val="000000" w:themeColor="text1"/>
                <w:sz w:val="22"/>
                <w:szCs w:val="22"/>
                <w:u w:val="none"/>
                <w:lang w:val="en-US" w:eastAsia="zh-CN"/>
                <w14:textFill>
                  <w14:solidFill>
                    <w14:schemeClr w14:val="tx1"/>
                  </w14:solidFill>
                </w14:textFill>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000000" w:themeColor="text1"/>
                <w:sz w:val="22"/>
                <w:szCs w:val="22"/>
                <w:u w:val="none"/>
                <w:lang w:val="en-US" w:eastAsia="zh-CN"/>
                <w14:textFill>
                  <w14:solidFill>
                    <w14:schemeClr w14:val="tx1"/>
                  </w14:solidFill>
                </w14:textFill>
              </w:rPr>
            </w:pPr>
            <w:r>
              <w:rPr>
                <w:rFonts w:hint="eastAsia" w:ascii="宋体" w:hAnsi="宋体" w:cs="宋体"/>
                <w:b w:val="0"/>
                <w:bCs w:val="0"/>
                <w:i w:val="0"/>
                <w:color w:val="000000" w:themeColor="text1"/>
                <w:sz w:val="22"/>
                <w:szCs w:val="22"/>
                <w:u w:val="none"/>
                <w:lang w:val="en-US" w:eastAsia="zh-CN"/>
                <w14:textFill>
                  <w14:solidFill>
                    <w14:schemeClr w14:val="tx1"/>
                  </w14:solidFill>
                </w14:textFill>
              </w:rPr>
              <w:t>+22</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000000" w:themeColor="text1"/>
                <w:sz w:val="22"/>
                <w:szCs w:val="22"/>
                <w:u w:val="none"/>
                <w:lang w:val="en-US" w:eastAsia="zh-CN"/>
                <w14:textFill>
                  <w14:solidFill>
                    <w14:schemeClr w14:val="tx1"/>
                  </w14:solidFill>
                </w14:textFill>
              </w:rPr>
            </w:pPr>
            <w:r>
              <w:rPr>
                <w:rFonts w:hint="eastAsia" w:ascii="宋体" w:hAnsi="宋体" w:cs="宋体"/>
                <w:b w:val="0"/>
                <w:bCs w:val="0"/>
                <w:i w:val="0"/>
                <w:color w:val="000000" w:themeColor="text1"/>
                <w:sz w:val="22"/>
                <w:szCs w:val="22"/>
                <w:u w:val="none"/>
                <w:lang w:val="en-US" w:eastAsia="zh-CN"/>
                <w14:textFill>
                  <w14:solidFill>
                    <w14:schemeClr w14:val="tx1"/>
                  </w14:solidFill>
                </w14:textFill>
              </w:rPr>
              <w:t>0</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其他对外管理服务事项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000000" w:themeColor="text1"/>
                <w:sz w:val="22"/>
                <w:szCs w:val="22"/>
                <w:u w:val="none"/>
                <w:lang w:val="en-US" w:eastAsia="zh-CN"/>
                <w14:textFill>
                  <w14:solidFill>
                    <w14:schemeClr w14:val="tx1"/>
                  </w14:solidFill>
                </w14:textFill>
              </w:rPr>
            </w:pPr>
            <w:r>
              <w:rPr>
                <w:rFonts w:hint="eastAsia" w:ascii="宋体" w:hAnsi="宋体" w:cs="宋体"/>
                <w:b w:val="0"/>
                <w:bCs w:val="0"/>
                <w:i w:val="0"/>
                <w:color w:val="000000" w:themeColor="text1"/>
                <w:sz w:val="22"/>
                <w:szCs w:val="22"/>
                <w:u w:val="none"/>
                <w:lang w:val="en-US" w:eastAsia="zh-CN"/>
                <w14:textFill>
                  <w14:solidFill>
                    <w14:schemeClr w14:val="tx1"/>
                  </w14:solidFill>
                </w14:textFill>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000000" w:themeColor="text1"/>
                <w:sz w:val="22"/>
                <w:szCs w:val="22"/>
                <w:u w:val="none"/>
                <w:lang w:val="en-US" w:eastAsia="zh-CN"/>
                <w14:textFill>
                  <w14:solidFill>
                    <w14:schemeClr w14:val="tx1"/>
                  </w14:solidFill>
                </w14:textFill>
              </w:rPr>
            </w:pPr>
            <w:r>
              <w:rPr>
                <w:rFonts w:hint="eastAsia" w:ascii="宋体" w:hAnsi="宋体" w:cs="宋体"/>
                <w:b w:val="0"/>
                <w:bCs w:val="0"/>
                <w:i w:val="0"/>
                <w:color w:val="000000" w:themeColor="text1"/>
                <w:sz w:val="22"/>
                <w:szCs w:val="22"/>
                <w:u w:val="none"/>
                <w:lang w:val="en-US" w:eastAsia="zh-CN"/>
                <w14:textFill>
                  <w14:solidFill>
                    <w14:schemeClr w14:val="tx1"/>
                  </w14:solidFill>
                </w14:textFill>
              </w:rPr>
              <w:t>+5</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000000" w:themeColor="text1"/>
                <w:sz w:val="22"/>
                <w:szCs w:val="22"/>
                <w:u w:val="none"/>
                <w:lang w:val="en-US" w:eastAsia="zh-CN"/>
                <w14:textFill>
                  <w14:solidFill>
                    <w14:schemeClr w14:val="tx1"/>
                  </w14:solidFill>
                </w14:textFill>
              </w:rPr>
            </w:pPr>
            <w:r>
              <w:rPr>
                <w:rFonts w:hint="eastAsia" w:ascii="宋体" w:hAnsi="宋体" w:cs="宋体"/>
                <w:b w:val="0"/>
                <w:bCs w:val="0"/>
                <w:i w:val="0"/>
                <w:color w:val="000000" w:themeColor="text1"/>
                <w:sz w:val="22"/>
                <w:szCs w:val="22"/>
                <w:u w:val="none"/>
                <w:lang w:val="en-US" w:eastAsia="zh-CN"/>
                <w14:textFill>
                  <w14:solidFill>
                    <w14:schemeClr w14:val="tx1"/>
                  </w14:solidFill>
                </w14:textFill>
              </w:rPr>
              <w:t>0</w:t>
            </w:r>
          </w:p>
        </w:tc>
      </w:tr>
      <w:tr>
        <w:tblPrEx>
          <w:tblCellMar>
            <w:top w:w="0" w:type="dxa"/>
            <w:left w:w="0" w:type="dxa"/>
            <w:bottom w:w="0" w:type="dxa"/>
            <w:right w:w="0" w:type="dxa"/>
          </w:tblCellMar>
        </w:tblPrEx>
        <w:trPr>
          <w:trHeight w:val="567"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000000" w:themeColor="text1"/>
                <w:sz w:val="22"/>
                <w:szCs w:val="22"/>
                <w:u w:val="none"/>
                <w14:textFill>
                  <w14:solidFill>
                    <w14:schemeClr w14:val="tx1"/>
                  </w14:solidFill>
                </w14:textFill>
              </w:rPr>
            </w:pPr>
            <w:r>
              <w:rPr>
                <w:rFonts w:hint="eastAsia" w:ascii="宋体" w:hAnsi="宋体" w:eastAsia="宋体" w:cs="宋体"/>
                <w:b w:val="0"/>
                <w:bCs w:val="0"/>
                <w:i w:val="0"/>
                <w:color w:val="000000" w:themeColor="text1"/>
                <w:kern w:val="0"/>
                <w:sz w:val="22"/>
                <w:szCs w:val="22"/>
                <w:u w:val="none"/>
                <w:lang w:val="en-US" w:eastAsia="zh-CN" w:bidi="ar"/>
                <w14:textFill>
                  <w14:solidFill>
                    <w14:schemeClr w14:val="tx1"/>
                  </w14:solidFill>
                </w14:textFill>
              </w:rPr>
              <w:t>第二十条第（六）项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000000" w:themeColor="text1"/>
                <w:sz w:val="22"/>
                <w:szCs w:val="22"/>
                <w:u w:val="none"/>
                <w14:textFill>
                  <w14:solidFill>
                    <w14:schemeClr w14:val="tx1"/>
                  </w14:solidFill>
                </w14:textFill>
              </w:rPr>
            </w:pPr>
            <w:r>
              <w:rPr>
                <w:rFonts w:hint="eastAsia" w:ascii="宋体" w:hAnsi="宋体" w:eastAsia="宋体" w:cs="宋体"/>
                <w:b w:val="0"/>
                <w:bCs w:val="0"/>
                <w:i w:val="0"/>
                <w:color w:val="000000" w:themeColor="text1"/>
                <w:kern w:val="0"/>
                <w:sz w:val="22"/>
                <w:szCs w:val="22"/>
                <w:u w:val="none"/>
                <w:lang w:val="en-US" w:eastAsia="zh-CN" w:bidi="ar"/>
                <w14:textFill>
                  <w14:solidFill>
                    <w14:schemeClr w14:val="tx1"/>
                  </w14:solidFill>
                </w14:textFill>
              </w:rPr>
              <w:t>上一年项目数量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000000" w:themeColor="text1"/>
                <w:sz w:val="22"/>
                <w:szCs w:val="22"/>
                <w:u w:val="none"/>
                <w14:textFill>
                  <w14:solidFill>
                    <w14:schemeClr w14:val="tx1"/>
                  </w14:solidFill>
                </w14:textFill>
              </w:rPr>
            </w:pPr>
            <w:r>
              <w:rPr>
                <w:rFonts w:hint="eastAsia" w:ascii="宋体" w:hAnsi="宋体" w:eastAsia="宋体" w:cs="宋体"/>
                <w:b w:val="0"/>
                <w:bCs w:val="0"/>
                <w:i w:val="0"/>
                <w:color w:val="000000" w:themeColor="text1"/>
                <w:kern w:val="0"/>
                <w:sz w:val="22"/>
                <w:szCs w:val="22"/>
                <w:u w:val="none"/>
                <w:lang w:val="en-US" w:eastAsia="zh-CN" w:bidi="ar"/>
                <w14:textFill>
                  <w14:solidFill>
                    <w14:schemeClr w14:val="tx1"/>
                  </w14:solidFill>
                </w14:textFill>
              </w:rPr>
              <w:t>本年增/减</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000000" w:themeColor="text1"/>
                <w:sz w:val="22"/>
                <w:szCs w:val="22"/>
                <w:u w:val="none"/>
                <w14:textFill>
                  <w14:solidFill>
                    <w14:schemeClr w14:val="tx1"/>
                  </w14:solidFill>
                </w14:textFill>
              </w:rPr>
            </w:pPr>
            <w:r>
              <w:rPr>
                <w:rFonts w:hint="eastAsia" w:ascii="宋体" w:hAnsi="宋体" w:eastAsia="宋体" w:cs="宋体"/>
                <w:b w:val="0"/>
                <w:bCs w:val="0"/>
                <w:i w:val="0"/>
                <w:color w:val="000000" w:themeColor="text1"/>
                <w:kern w:val="0"/>
                <w:sz w:val="22"/>
                <w:szCs w:val="22"/>
                <w:u w:val="none"/>
                <w:lang w:val="en-US" w:eastAsia="zh-CN" w:bidi="ar"/>
                <w14:textFill>
                  <w14:solidFill>
                    <w14:schemeClr w14:val="tx1"/>
                  </w14:solidFill>
                </w14:textFill>
              </w:rPr>
              <w:t>处理决定数量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行政处罚</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000000" w:themeColor="text1"/>
                <w:sz w:val="22"/>
                <w:szCs w:val="22"/>
                <w:u w:val="none"/>
                <w:lang w:val="en-US" w:eastAsia="zh-CN"/>
                <w14:textFill>
                  <w14:solidFill>
                    <w14:schemeClr w14:val="tx1"/>
                  </w14:solidFill>
                </w14:textFill>
              </w:rPr>
            </w:pPr>
            <w:r>
              <w:rPr>
                <w:rFonts w:hint="eastAsia" w:ascii="宋体" w:hAnsi="宋体" w:cs="宋体"/>
                <w:b w:val="0"/>
                <w:bCs w:val="0"/>
                <w:i w:val="0"/>
                <w:color w:val="000000" w:themeColor="text1"/>
                <w:sz w:val="22"/>
                <w:szCs w:val="22"/>
                <w:u w:val="none"/>
                <w:lang w:val="en-US" w:eastAsia="zh-CN"/>
                <w14:textFill>
                  <w14:solidFill>
                    <w14:schemeClr w14:val="tx1"/>
                  </w14:solidFill>
                </w14:textFill>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000000" w:themeColor="text1"/>
                <w:sz w:val="22"/>
                <w:szCs w:val="22"/>
                <w:u w:val="none"/>
                <w:lang w:val="en-US" w:eastAsia="zh-CN"/>
                <w14:textFill>
                  <w14:solidFill>
                    <w14:schemeClr w14:val="tx1"/>
                  </w14:solidFill>
                </w14:textFill>
              </w:rPr>
            </w:pPr>
            <w:r>
              <w:rPr>
                <w:rFonts w:hint="eastAsia" w:ascii="宋体" w:hAnsi="宋体" w:cs="宋体"/>
                <w:b w:val="0"/>
                <w:bCs w:val="0"/>
                <w:i w:val="0"/>
                <w:color w:val="000000" w:themeColor="text1"/>
                <w:sz w:val="22"/>
                <w:szCs w:val="22"/>
                <w:u w:val="none"/>
                <w:lang w:val="en-US" w:eastAsia="zh-CN"/>
                <w14:textFill>
                  <w14:solidFill>
                    <w14:schemeClr w14:val="tx1"/>
                  </w14:solidFill>
                </w14:textFill>
              </w:rPr>
              <w:t>+10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000000" w:themeColor="text1"/>
                <w:sz w:val="22"/>
                <w:szCs w:val="22"/>
                <w:u w:val="none"/>
                <w:lang w:val="en-US" w:eastAsia="zh-CN"/>
                <w14:textFill>
                  <w14:solidFill>
                    <w14:schemeClr w14:val="tx1"/>
                  </w14:solidFill>
                </w14:textFill>
              </w:rPr>
            </w:pPr>
            <w:r>
              <w:rPr>
                <w:rFonts w:hint="eastAsia" w:ascii="宋体" w:hAnsi="宋体" w:cs="宋体"/>
                <w:b w:val="0"/>
                <w:bCs w:val="0"/>
                <w:i w:val="0"/>
                <w:color w:val="000000" w:themeColor="text1"/>
                <w:sz w:val="22"/>
                <w:szCs w:val="22"/>
                <w:u w:val="none"/>
                <w:lang w:val="en-US" w:eastAsia="zh-CN"/>
                <w14:textFill>
                  <w14:solidFill>
                    <w14:schemeClr w14:val="tx1"/>
                  </w14:solidFill>
                </w14:textFill>
              </w:rPr>
              <w:t>0</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行政强制</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000000" w:themeColor="text1"/>
                <w:sz w:val="22"/>
                <w:szCs w:val="22"/>
                <w:u w:val="none"/>
                <w:lang w:val="en-US" w:eastAsia="zh-CN"/>
                <w14:textFill>
                  <w14:solidFill>
                    <w14:schemeClr w14:val="tx1"/>
                  </w14:solidFill>
                </w14:textFill>
              </w:rPr>
            </w:pPr>
            <w:r>
              <w:rPr>
                <w:rFonts w:hint="eastAsia" w:ascii="宋体" w:hAnsi="宋体" w:cs="宋体"/>
                <w:b w:val="0"/>
                <w:bCs w:val="0"/>
                <w:i w:val="0"/>
                <w:color w:val="000000" w:themeColor="text1"/>
                <w:sz w:val="22"/>
                <w:szCs w:val="22"/>
                <w:u w:val="none"/>
                <w:lang w:val="en-US" w:eastAsia="zh-CN"/>
                <w14:textFill>
                  <w14:solidFill>
                    <w14:schemeClr w14:val="tx1"/>
                  </w14:solidFill>
                </w14:textFill>
              </w:rPr>
              <w:t>1</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000000" w:themeColor="text1"/>
                <w:sz w:val="22"/>
                <w:szCs w:val="22"/>
                <w:u w:val="none"/>
                <w:lang w:val="en-US" w:eastAsia="zh-CN"/>
                <w14:textFill>
                  <w14:solidFill>
                    <w14:schemeClr w14:val="tx1"/>
                  </w14:solidFill>
                </w14:textFill>
              </w:rPr>
            </w:pPr>
            <w:r>
              <w:rPr>
                <w:rFonts w:hint="eastAsia" w:ascii="宋体" w:hAnsi="宋体" w:cs="宋体"/>
                <w:b w:val="0"/>
                <w:bCs w:val="0"/>
                <w:i w:val="0"/>
                <w:color w:val="000000" w:themeColor="text1"/>
                <w:sz w:val="22"/>
                <w:szCs w:val="22"/>
                <w:u w:val="none"/>
                <w:lang w:val="en-US" w:eastAsia="zh-CN"/>
                <w14:textFill>
                  <w14:solidFill>
                    <w14:schemeClr w14:val="tx1"/>
                  </w14:solidFill>
                </w14:textFill>
              </w:rPr>
              <w:t>0</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000000" w:themeColor="text1"/>
                <w:sz w:val="22"/>
                <w:szCs w:val="22"/>
                <w:u w:val="none"/>
                <w:lang w:val="en-US" w:eastAsia="zh-CN"/>
                <w14:textFill>
                  <w14:solidFill>
                    <w14:schemeClr w14:val="tx1"/>
                  </w14:solidFill>
                </w14:textFill>
              </w:rPr>
            </w:pPr>
            <w:r>
              <w:rPr>
                <w:rFonts w:hint="eastAsia" w:ascii="宋体" w:hAnsi="宋体" w:cs="宋体"/>
                <w:b w:val="0"/>
                <w:bCs w:val="0"/>
                <w:i w:val="0"/>
                <w:color w:val="000000" w:themeColor="text1"/>
                <w:sz w:val="22"/>
                <w:szCs w:val="22"/>
                <w:u w:val="none"/>
                <w:lang w:val="en-US" w:eastAsia="zh-CN"/>
                <w14:textFill>
                  <w14:solidFill>
                    <w14:schemeClr w14:val="tx1"/>
                  </w14:solidFill>
                </w14:textFill>
              </w:rPr>
              <w:t>443</w:t>
            </w:r>
          </w:p>
        </w:tc>
      </w:tr>
      <w:tr>
        <w:tblPrEx>
          <w:tblCellMar>
            <w:top w:w="0" w:type="dxa"/>
            <w:left w:w="0" w:type="dxa"/>
            <w:bottom w:w="0" w:type="dxa"/>
            <w:right w:w="0" w:type="dxa"/>
          </w:tblCellMar>
        </w:tblPrEx>
        <w:trPr>
          <w:trHeight w:val="567"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第二十条第（八）项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上一年项目数量</w:t>
            </w:r>
          </w:p>
        </w:tc>
        <w:tc>
          <w:tcPr>
            <w:tcW w:w="45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本年增/减</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行政事业性收费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both"/>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 xml:space="preserve">          2</w:t>
            </w:r>
          </w:p>
        </w:tc>
        <w:tc>
          <w:tcPr>
            <w:tcW w:w="45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bookmarkStart w:id="0" w:name="_GoBack"/>
            <w:bookmarkEnd w:id="0"/>
          </w:p>
        </w:tc>
      </w:tr>
      <w:tr>
        <w:tblPrEx>
          <w:tblCellMar>
            <w:top w:w="0" w:type="dxa"/>
            <w:left w:w="0" w:type="dxa"/>
            <w:bottom w:w="0" w:type="dxa"/>
            <w:right w:w="0" w:type="dxa"/>
          </w:tblCellMar>
        </w:tblPrEx>
        <w:trPr>
          <w:trHeight w:val="567" w:hRule="atLeast"/>
          <w:jc w:val="center"/>
        </w:trPr>
        <w:tc>
          <w:tcPr>
            <w:tcW w:w="9072" w:type="dxa"/>
            <w:gridSpan w:val="4"/>
            <w:tcBorders>
              <w:top w:val="single" w:color="000000" w:sz="4" w:space="0"/>
              <w:left w:val="single" w:color="000000" w:sz="4" w:space="0"/>
              <w:bottom w:val="single" w:color="000000" w:sz="4" w:space="0"/>
              <w:right w:val="single" w:color="000000" w:sz="4" w:space="0"/>
            </w:tcBorders>
            <w:shd w:val="clear" w:color="auto" w:fill="C5D9F1"/>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第二十条第（九）项</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信息内容</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采购项目数量</w:t>
            </w:r>
          </w:p>
        </w:tc>
        <w:tc>
          <w:tcPr>
            <w:tcW w:w="45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采购总金额</w:t>
            </w:r>
          </w:p>
        </w:tc>
      </w:tr>
      <w:tr>
        <w:tblPrEx>
          <w:tblCellMar>
            <w:top w:w="0" w:type="dxa"/>
            <w:left w:w="0" w:type="dxa"/>
            <w:bottom w:w="0" w:type="dxa"/>
            <w:right w:w="0"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政府集中采购</w:t>
            </w:r>
          </w:p>
        </w:tc>
        <w:tc>
          <w:tcPr>
            <w:tcW w:w="226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453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default"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r>
    </w:tbl>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72" w:firstLineChars="200"/>
        <w:jc w:val="both"/>
        <w:textAlignment w:val="auto"/>
        <w:rPr>
          <w:rStyle w:val="7"/>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lang w:eastAsia="zh-CN"/>
        </w:rPr>
        <w:t>三、</w:t>
      </w:r>
      <w:r>
        <w:rPr>
          <w:rStyle w:val="7"/>
          <w:rFonts w:hint="eastAsia" w:ascii="黑体" w:hAnsi="黑体" w:eastAsia="黑体" w:cs="黑体"/>
          <w:b w:val="0"/>
          <w:bCs w:val="0"/>
          <w:i w:val="0"/>
          <w:caps w:val="0"/>
          <w:color w:val="auto"/>
          <w:spacing w:val="8"/>
          <w:sz w:val="32"/>
          <w:szCs w:val="32"/>
        </w:rPr>
        <w:t>收到和处理政府信息公开申请情况</w:t>
      </w:r>
    </w:p>
    <w:tbl>
      <w:tblPr>
        <w:tblStyle w:val="5"/>
        <w:tblW w:w="9195" w:type="dxa"/>
        <w:jc w:val="center"/>
        <w:tblLayout w:type="autofit"/>
        <w:tblCellMar>
          <w:top w:w="0" w:type="dxa"/>
          <w:left w:w="0" w:type="dxa"/>
          <w:bottom w:w="0" w:type="dxa"/>
          <w:right w:w="0" w:type="dxa"/>
        </w:tblCellMar>
      </w:tblPr>
      <w:tblGrid>
        <w:gridCol w:w="705"/>
        <w:gridCol w:w="705"/>
        <w:gridCol w:w="2850"/>
        <w:gridCol w:w="705"/>
        <w:gridCol w:w="705"/>
        <w:gridCol w:w="705"/>
        <w:gridCol w:w="705"/>
        <w:gridCol w:w="705"/>
        <w:gridCol w:w="705"/>
        <w:gridCol w:w="705"/>
      </w:tblGrid>
      <w:tr>
        <w:tblPrEx>
          <w:tblCellMar>
            <w:top w:w="0" w:type="dxa"/>
            <w:left w:w="0" w:type="dxa"/>
            <w:bottom w:w="0" w:type="dxa"/>
            <w:right w:w="0" w:type="dxa"/>
          </w:tblCellMar>
        </w:tblPrEx>
        <w:trPr>
          <w:trHeight w:val="660" w:hRule="atLeast"/>
          <w:jc w:val="center"/>
        </w:trPr>
        <w:tc>
          <w:tcPr>
            <w:tcW w:w="4260" w:type="dxa"/>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（本列数据的勾稽关系为：第一项加第二项之和，等于第三项加第四项之和）</w:t>
            </w:r>
          </w:p>
        </w:tc>
        <w:tc>
          <w:tcPr>
            <w:tcW w:w="4935" w:type="dxa"/>
            <w:gridSpan w:val="7"/>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申请人情况</w:t>
            </w:r>
          </w:p>
        </w:tc>
      </w:tr>
      <w:tr>
        <w:tblPrEx>
          <w:tblCellMar>
            <w:top w:w="0" w:type="dxa"/>
            <w:left w:w="0" w:type="dxa"/>
            <w:bottom w:w="0" w:type="dxa"/>
            <w:right w:w="0" w:type="dxa"/>
          </w:tblCellMar>
        </w:tblPrEx>
        <w:trPr>
          <w:trHeight w:val="660" w:hRule="atLeast"/>
          <w:jc w:val="center"/>
        </w:trPr>
        <w:tc>
          <w:tcPr>
            <w:tcW w:w="426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自然人</w:t>
            </w:r>
          </w:p>
        </w:tc>
        <w:tc>
          <w:tcPr>
            <w:tcW w:w="3525"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法人或其他组织</w:t>
            </w: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r>
      <w:tr>
        <w:tblPrEx>
          <w:tblCellMar>
            <w:top w:w="0" w:type="dxa"/>
            <w:left w:w="0" w:type="dxa"/>
            <w:bottom w:w="0" w:type="dxa"/>
            <w:right w:w="0" w:type="dxa"/>
          </w:tblCellMar>
        </w:tblPrEx>
        <w:trPr>
          <w:trHeight w:val="660" w:hRule="atLeast"/>
          <w:jc w:val="center"/>
        </w:trPr>
        <w:tc>
          <w:tcPr>
            <w:tcW w:w="4260" w:type="dxa"/>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商业企业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科研机构</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社会公益组织</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法律服务机构</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w:t>
            </w: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一、本年新收政府信息公开申请数量</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二、上年结转政府信息公开申请数量</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三、本年度办理结果</w:t>
            </w: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（一）予以公开</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（二）部分公开（区分处理的，只记这一情形，不计其他情形）</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（三）不予公开</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1.属于国家秘密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宋体" w:hAnsi="宋体" w:eastAsia="宋体" w:cs="宋体"/>
                <w:b w:val="0"/>
                <w:bCs w:val="0"/>
                <w:i w:val="0"/>
                <w:color w:val="auto"/>
                <w:sz w:val="22"/>
                <w:szCs w:val="22"/>
                <w:u w:val="none"/>
                <w:lang w:val="en-US"/>
              </w:rPr>
            </w:pPr>
            <w:r>
              <w:rPr>
                <w:rFonts w:hint="eastAsia" w:ascii="宋体" w:hAnsi="宋体" w:eastAsia="宋体" w:cs="宋体"/>
                <w:b w:val="0"/>
                <w:bCs w:val="0"/>
                <w:i w:val="0"/>
                <w:color w:val="auto"/>
                <w:kern w:val="0"/>
                <w:sz w:val="22"/>
                <w:szCs w:val="22"/>
                <w:u w:val="none"/>
                <w:lang w:val="en-US" w:eastAsia="zh-CN" w:bidi="ar"/>
              </w:rPr>
              <w:t>2.其他法律行政法规禁止公开</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3.危及“三安全一稳定”</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4.保护第三方合法权益</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5.属于三类内部事务信息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6.属于四类过程性信息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7.属于行政执法案卷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8.属于行政查询事项</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（四）无法提供</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1.本机关不掌握相关政府信息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2.没有现成信息需要另行制作</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3.补正后申请内容仍不明确</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（五）不予处理</w:t>
            </w: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1.信访举报投诉类申请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2.重复申请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3.要求提供公开出版物</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4.无正当理由大量反复申请</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28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5.要求行政机关确认或重新出具已获取信息</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（六）其他处理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7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left"/>
              <w:rPr>
                <w:rFonts w:hint="eastAsia" w:ascii="宋体" w:hAnsi="宋体" w:eastAsia="宋体" w:cs="宋体"/>
                <w:b w:val="0"/>
                <w:bCs w:val="0"/>
                <w:i w:val="0"/>
                <w:color w:val="auto"/>
                <w:sz w:val="22"/>
                <w:szCs w:val="22"/>
                <w:u w:val="none"/>
              </w:rPr>
            </w:pPr>
          </w:p>
        </w:tc>
        <w:tc>
          <w:tcPr>
            <w:tcW w:w="355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（七）总计</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r>
        <w:tblPrEx>
          <w:tblCellMar>
            <w:top w:w="0" w:type="dxa"/>
            <w:left w:w="0" w:type="dxa"/>
            <w:bottom w:w="0" w:type="dxa"/>
            <w:right w:w="0" w:type="dxa"/>
          </w:tblCellMar>
        </w:tblPrEx>
        <w:trPr>
          <w:trHeight w:val="660" w:hRule="atLeast"/>
          <w:jc w:val="center"/>
        </w:trPr>
        <w:tc>
          <w:tcPr>
            <w:tcW w:w="4260"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四、结转下年度继续办理</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firstLineChars="200"/>
        <w:jc w:val="both"/>
        <w:textAlignment w:val="auto"/>
        <w:rPr>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rPr>
        <w:t>四、政府信息公开行政复议、行政诉讼情况</w:t>
      </w:r>
    </w:p>
    <w:tbl>
      <w:tblPr>
        <w:tblStyle w:val="5"/>
        <w:tblW w:w="9450" w:type="dxa"/>
        <w:jc w:val="center"/>
        <w:tblLayout w:type="autofit"/>
        <w:tblCellMar>
          <w:top w:w="0" w:type="dxa"/>
          <w:left w:w="0" w:type="dxa"/>
          <w:bottom w:w="0" w:type="dxa"/>
          <w:right w:w="0" w:type="dxa"/>
        </w:tblCellMar>
      </w:tblPr>
      <w:tblGrid>
        <w:gridCol w:w="630"/>
        <w:gridCol w:w="630"/>
        <w:gridCol w:w="630"/>
        <w:gridCol w:w="630"/>
        <w:gridCol w:w="630"/>
        <w:gridCol w:w="630"/>
        <w:gridCol w:w="630"/>
        <w:gridCol w:w="630"/>
        <w:gridCol w:w="630"/>
        <w:gridCol w:w="630"/>
        <w:gridCol w:w="630"/>
        <w:gridCol w:w="630"/>
        <w:gridCol w:w="630"/>
        <w:gridCol w:w="630"/>
        <w:gridCol w:w="630"/>
      </w:tblGrid>
      <w:tr>
        <w:tblPrEx>
          <w:tblCellMar>
            <w:top w:w="0" w:type="dxa"/>
            <w:left w:w="0" w:type="dxa"/>
            <w:bottom w:w="0" w:type="dxa"/>
            <w:right w:w="0" w:type="dxa"/>
          </w:tblCellMar>
        </w:tblPrEx>
        <w:trPr>
          <w:trHeight w:val="691" w:hRule="atLeast"/>
          <w:jc w:val="center"/>
        </w:trPr>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行政复议</w:t>
            </w:r>
          </w:p>
        </w:tc>
        <w:tc>
          <w:tcPr>
            <w:tcW w:w="6300" w:type="dxa"/>
            <w:gridSpan w:val="10"/>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行政诉讼</w:t>
            </w:r>
          </w:p>
        </w:tc>
      </w:tr>
      <w:tr>
        <w:tblPrEx>
          <w:tblCellMar>
            <w:top w:w="0" w:type="dxa"/>
            <w:left w:w="0" w:type="dxa"/>
            <w:bottom w:w="0" w:type="dxa"/>
            <w:right w:w="0" w:type="dxa"/>
          </w:tblCellMar>
        </w:tblPrEx>
        <w:trPr>
          <w:trHeight w:val="919" w:hRule="atLeast"/>
          <w:jc w:val="center"/>
        </w:trPr>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未经复议直接起诉</w:t>
            </w:r>
          </w:p>
        </w:tc>
        <w:tc>
          <w:tcPr>
            <w:tcW w:w="315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复议后起诉</w:t>
            </w:r>
          </w:p>
        </w:tc>
      </w:tr>
      <w:tr>
        <w:tblPrEx>
          <w:tblCellMar>
            <w:top w:w="0" w:type="dxa"/>
            <w:left w:w="0" w:type="dxa"/>
            <w:bottom w:w="0" w:type="dxa"/>
            <w:right w:w="0" w:type="dxa"/>
          </w:tblCellMar>
        </w:tblPrEx>
        <w:trPr>
          <w:trHeight w:val="1200" w:hRule="atLeast"/>
          <w:jc w:val="center"/>
        </w:trPr>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结果维持</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结果纠正</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其他结果</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尚未审结</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b w:val="0"/>
                <w:bCs w:val="0"/>
                <w:i w:val="0"/>
                <w:color w:val="auto"/>
                <w:sz w:val="22"/>
                <w:szCs w:val="22"/>
                <w:u w:val="none"/>
              </w:rPr>
            </w:pPr>
            <w:r>
              <w:rPr>
                <w:rFonts w:hint="eastAsia" w:ascii="宋体" w:hAnsi="宋体" w:eastAsia="宋体" w:cs="宋体"/>
                <w:b w:val="0"/>
                <w:bCs w:val="0"/>
                <w:i w:val="0"/>
                <w:color w:val="auto"/>
                <w:kern w:val="0"/>
                <w:sz w:val="22"/>
                <w:szCs w:val="22"/>
                <w:u w:val="none"/>
                <w:lang w:val="en-US" w:eastAsia="zh-CN" w:bidi="ar"/>
              </w:rPr>
              <w:t>总计</w:t>
            </w:r>
          </w:p>
        </w:tc>
      </w:tr>
      <w:tr>
        <w:tblPrEx>
          <w:tblCellMar>
            <w:top w:w="0" w:type="dxa"/>
            <w:left w:w="0" w:type="dxa"/>
            <w:bottom w:w="0" w:type="dxa"/>
            <w:right w:w="0" w:type="dxa"/>
          </w:tblCellMar>
        </w:tblPrEx>
        <w:trPr>
          <w:trHeight w:val="1200" w:hRule="atLeast"/>
          <w:jc w:val="center"/>
        </w:trPr>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lang w:val="en-US" w:eastAsia="zh-CN"/>
              </w:rPr>
            </w:pPr>
            <w:r>
              <w:rPr>
                <w:rFonts w:hint="eastAsia" w:ascii="宋体" w:hAnsi="宋体" w:cs="宋体"/>
                <w:b w:val="0"/>
                <w:bCs w:val="0"/>
                <w:i w:val="0"/>
                <w:color w:val="auto"/>
                <w:sz w:val="22"/>
                <w:szCs w:val="22"/>
                <w:u w:val="none"/>
                <w:lang w:val="en-US" w:eastAsia="zh-CN"/>
              </w:rPr>
              <w:t>0</w:t>
            </w: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520" w:lineRule="exact"/>
              <w:jc w:val="center"/>
              <w:rPr>
                <w:rFonts w:hint="eastAsia" w:ascii="宋体" w:hAnsi="宋体" w:eastAsia="宋体" w:cs="宋体"/>
                <w:b w:val="0"/>
                <w:bCs w:val="0"/>
                <w:i w:val="0"/>
                <w:color w:val="auto"/>
                <w:sz w:val="22"/>
                <w:szCs w:val="22"/>
                <w:u w:val="none"/>
              </w:rPr>
            </w:pPr>
          </w:p>
        </w:tc>
      </w:tr>
    </w:tbl>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firstLine="672" w:firstLineChars="200"/>
        <w:jc w:val="both"/>
        <w:textAlignment w:val="auto"/>
        <w:rPr>
          <w:rStyle w:val="7"/>
          <w:rFonts w:hint="eastAsia" w:ascii="黑体" w:hAnsi="黑体" w:eastAsia="黑体" w:cs="黑体"/>
          <w:b w:val="0"/>
          <w:bCs w:val="0"/>
          <w:i w:val="0"/>
          <w:caps w:val="0"/>
          <w:color w:val="auto"/>
          <w:spacing w:val="8"/>
          <w:sz w:val="32"/>
          <w:szCs w:val="32"/>
        </w:rPr>
      </w:pPr>
      <w:r>
        <w:rPr>
          <w:rStyle w:val="7"/>
          <w:rFonts w:hint="eastAsia" w:ascii="黑体" w:hAnsi="黑体" w:eastAsia="黑体" w:cs="黑体"/>
          <w:b w:val="0"/>
          <w:bCs w:val="0"/>
          <w:i w:val="0"/>
          <w:caps w:val="0"/>
          <w:color w:val="auto"/>
          <w:spacing w:val="8"/>
          <w:sz w:val="32"/>
          <w:szCs w:val="32"/>
        </w:rPr>
        <w:t>存在的主要问题及改进情况</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72" w:firstLineChars="200"/>
        <w:jc w:val="both"/>
        <w:textAlignment w:val="auto"/>
        <w:rPr>
          <w:rFonts w:hint="eastAsia" w:ascii="仿宋" w:hAnsi="仿宋" w:eastAsia="仿宋" w:cs="仿宋"/>
          <w:b w:val="0"/>
          <w:bCs w:val="0"/>
          <w:i w:val="0"/>
          <w:caps w:val="0"/>
          <w:color w:val="auto"/>
          <w:spacing w:val="8"/>
          <w:sz w:val="32"/>
          <w:szCs w:val="32"/>
        </w:rPr>
      </w:pPr>
      <w:r>
        <w:rPr>
          <w:rFonts w:hint="eastAsia" w:ascii="仿宋" w:hAnsi="仿宋" w:eastAsia="仿宋" w:cs="仿宋"/>
          <w:b w:val="0"/>
          <w:bCs w:val="0"/>
          <w:i w:val="0"/>
          <w:caps w:val="0"/>
          <w:color w:val="auto"/>
          <w:spacing w:val="8"/>
          <w:sz w:val="32"/>
          <w:szCs w:val="32"/>
        </w:rPr>
        <w:t>通过一年来的大力推进，</w:t>
      </w:r>
      <w:r>
        <w:rPr>
          <w:rFonts w:hint="eastAsia" w:ascii="仿宋" w:hAnsi="仿宋" w:eastAsia="仿宋" w:cs="仿宋"/>
          <w:b w:val="0"/>
          <w:bCs w:val="0"/>
          <w:i w:val="0"/>
          <w:caps w:val="0"/>
          <w:color w:val="auto"/>
          <w:spacing w:val="8"/>
          <w:sz w:val="32"/>
          <w:szCs w:val="32"/>
          <w:lang w:eastAsia="zh-CN"/>
        </w:rPr>
        <w:t>东风</w:t>
      </w:r>
      <w:r>
        <w:rPr>
          <w:rFonts w:hint="eastAsia" w:ascii="仿宋" w:hAnsi="仿宋" w:eastAsia="仿宋" w:cs="仿宋"/>
          <w:b w:val="0"/>
          <w:bCs w:val="0"/>
          <w:i w:val="0"/>
          <w:caps w:val="0"/>
          <w:color w:val="auto"/>
          <w:spacing w:val="8"/>
          <w:sz w:val="32"/>
          <w:szCs w:val="32"/>
        </w:rPr>
        <w:t>区城市管理综合执法局政务公开整体水平得到了有效提升，公开信息的质量也取得了较大提升。在肯定成绩的同时，也深刻认识到在政务公开工作中还存在许多问题，还需要做出更多的努力。通过梳理，具体问题主要表现在以下方面：</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72" w:firstLineChars="200"/>
        <w:jc w:val="both"/>
        <w:textAlignment w:val="auto"/>
        <w:rPr>
          <w:rFonts w:hint="eastAsia" w:ascii="仿宋" w:hAnsi="仿宋" w:eastAsia="仿宋" w:cs="仿宋"/>
          <w:b w:val="0"/>
          <w:bCs w:val="0"/>
          <w:i w:val="0"/>
          <w:caps w:val="0"/>
          <w:color w:val="auto"/>
          <w:spacing w:val="8"/>
          <w:sz w:val="32"/>
          <w:szCs w:val="32"/>
        </w:rPr>
      </w:pPr>
      <w:r>
        <w:rPr>
          <w:rFonts w:hint="eastAsia" w:ascii="仿宋" w:hAnsi="仿宋" w:eastAsia="仿宋" w:cs="仿宋"/>
          <w:b w:val="0"/>
          <w:bCs w:val="0"/>
          <w:i w:val="0"/>
          <w:caps w:val="0"/>
          <w:color w:val="auto"/>
          <w:spacing w:val="8"/>
          <w:sz w:val="32"/>
          <w:szCs w:val="32"/>
        </w:rPr>
        <w:t>（一）政府信息公开的队伍建设有待进一步加强。没有政务公开专职人员，都是办公室或者信息工作人员兼职，导致</w:t>
      </w:r>
      <w:r>
        <w:rPr>
          <w:rFonts w:hint="eastAsia" w:ascii="仿宋" w:hAnsi="仿宋" w:eastAsia="仿宋" w:cs="仿宋"/>
          <w:b w:val="0"/>
          <w:bCs w:val="0"/>
          <w:i w:val="0"/>
          <w:caps w:val="0"/>
          <w:color w:val="auto"/>
          <w:spacing w:val="8"/>
          <w:sz w:val="32"/>
          <w:szCs w:val="32"/>
          <w:lang w:eastAsia="zh-CN"/>
        </w:rPr>
        <w:t>未能及时</w:t>
      </w:r>
      <w:r>
        <w:rPr>
          <w:rFonts w:hint="eastAsia" w:ascii="仿宋" w:hAnsi="仿宋" w:eastAsia="仿宋" w:cs="仿宋"/>
          <w:b w:val="0"/>
          <w:bCs w:val="0"/>
          <w:i w:val="0"/>
          <w:caps w:val="0"/>
          <w:color w:val="auto"/>
          <w:spacing w:val="8"/>
          <w:sz w:val="32"/>
          <w:szCs w:val="32"/>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firstLineChars="200"/>
        <w:jc w:val="both"/>
        <w:textAlignment w:val="auto"/>
        <w:rPr>
          <w:rFonts w:hint="eastAsia" w:ascii="仿宋" w:hAnsi="仿宋" w:eastAsia="仿宋" w:cs="仿宋"/>
          <w:b w:val="0"/>
          <w:bCs w:val="0"/>
          <w:i w:val="0"/>
          <w:caps w:val="0"/>
          <w:color w:val="auto"/>
          <w:spacing w:val="8"/>
          <w:sz w:val="32"/>
          <w:szCs w:val="32"/>
        </w:rPr>
      </w:pPr>
      <w:r>
        <w:rPr>
          <w:rFonts w:hint="eastAsia" w:ascii="仿宋" w:hAnsi="仿宋" w:eastAsia="仿宋" w:cs="仿宋"/>
          <w:b w:val="0"/>
          <w:bCs w:val="0"/>
          <w:i w:val="0"/>
          <w:caps w:val="0"/>
          <w:color w:val="auto"/>
          <w:spacing w:val="8"/>
          <w:sz w:val="32"/>
          <w:szCs w:val="32"/>
        </w:rPr>
        <w:t>（二）政府信息公开的时效性有待增强。</w:t>
      </w:r>
      <w:r>
        <w:rPr>
          <w:rFonts w:hint="eastAsia" w:ascii="仿宋" w:hAnsi="仿宋" w:eastAsia="仿宋" w:cs="仿宋"/>
          <w:b w:val="0"/>
          <w:bCs w:val="0"/>
          <w:i w:val="0"/>
          <w:caps w:val="0"/>
          <w:color w:val="auto"/>
          <w:spacing w:val="8"/>
          <w:sz w:val="32"/>
          <w:szCs w:val="32"/>
          <w:lang w:eastAsia="zh-CN"/>
        </w:rPr>
        <w:t>没</w:t>
      </w:r>
      <w:r>
        <w:rPr>
          <w:rFonts w:hint="eastAsia" w:ascii="仿宋" w:hAnsi="仿宋" w:eastAsia="仿宋" w:cs="仿宋"/>
          <w:b w:val="0"/>
          <w:bCs w:val="0"/>
          <w:i w:val="0"/>
          <w:caps w:val="0"/>
          <w:color w:val="auto"/>
          <w:spacing w:val="8"/>
          <w:sz w:val="32"/>
          <w:szCs w:val="32"/>
        </w:rPr>
        <w:t>在规定工作日内进行公开。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firstLineChars="200"/>
        <w:jc w:val="both"/>
        <w:textAlignment w:val="auto"/>
        <w:rPr>
          <w:rFonts w:hint="eastAsia" w:ascii="仿宋" w:hAnsi="仿宋" w:eastAsia="仿宋" w:cs="仿宋"/>
          <w:b w:val="0"/>
          <w:bCs w:val="0"/>
          <w:i w:val="0"/>
          <w:caps w:val="0"/>
          <w:color w:val="auto"/>
          <w:spacing w:val="8"/>
          <w:sz w:val="32"/>
          <w:szCs w:val="32"/>
        </w:rPr>
      </w:pPr>
      <w:r>
        <w:rPr>
          <w:rFonts w:hint="eastAsia" w:ascii="仿宋" w:hAnsi="仿宋" w:eastAsia="仿宋" w:cs="仿宋"/>
          <w:b w:val="0"/>
          <w:bCs w:val="0"/>
          <w:i w:val="0"/>
          <w:caps w:val="0"/>
          <w:color w:val="auto"/>
          <w:spacing w:val="8"/>
          <w:sz w:val="32"/>
          <w:szCs w:val="32"/>
        </w:rPr>
        <w:t>（三）政府信息公开的规范性有待进一步提升。在主动公开工作程序上不够规范，存在信息目录分类杂乱。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firstLine="672" w:firstLineChars="200"/>
        <w:jc w:val="both"/>
        <w:textAlignment w:val="auto"/>
        <w:rPr>
          <w:rFonts w:hint="eastAsia" w:ascii="黑体" w:hAnsi="黑体" w:eastAsia="黑体" w:cs="黑体"/>
          <w:b w:val="0"/>
          <w:bCs w:val="0"/>
          <w:i w:val="0"/>
          <w:caps w:val="0"/>
          <w:color w:val="auto"/>
          <w:spacing w:val="8"/>
          <w:sz w:val="32"/>
          <w:szCs w:val="32"/>
        </w:rPr>
      </w:pPr>
      <w:r>
        <w:rPr>
          <w:rFonts w:hint="eastAsia" w:ascii="黑体" w:hAnsi="黑体" w:eastAsia="黑体" w:cs="黑体"/>
          <w:b w:val="0"/>
          <w:bCs w:val="0"/>
          <w:i w:val="0"/>
          <w:caps w:val="0"/>
          <w:color w:val="auto"/>
          <w:spacing w:val="8"/>
          <w:sz w:val="32"/>
          <w:szCs w:val="32"/>
          <w:lang w:eastAsia="zh-CN"/>
        </w:rPr>
        <w:t>六、</w:t>
      </w:r>
      <w:r>
        <w:rPr>
          <w:rFonts w:hint="eastAsia" w:ascii="黑体" w:hAnsi="黑体" w:eastAsia="黑体" w:cs="黑体"/>
          <w:b w:val="0"/>
          <w:bCs w:val="0"/>
          <w:i w:val="0"/>
          <w:caps w:val="0"/>
          <w:color w:val="auto"/>
          <w:spacing w:val="8"/>
          <w:sz w:val="32"/>
          <w:szCs w:val="32"/>
        </w:rPr>
        <w:t>改进措施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firstLineChars="200"/>
        <w:jc w:val="both"/>
        <w:textAlignment w:val="auto"/>
        <w:rPr>
          <w:rFonts w:hint="eastAsia" w:ascii="仿宋" w:hAnsi="仿宋" w:eastAsia="仿宋" w:cs="仿宋"/>
          <w:b w:val="0"/>
          <w:bCs w:val="0"/>
          <w:i w:val="0"/>
          <w:caps w:val="0"/>
          <w:color w:val="auto"/>
          <w:spacing w:val="8"/>
          <w:sz w:val="32"/>
          <w:szCs w:val="32"/>
        </w:rPr>
      </w:pPr>
      <w:r>
        <w:rPr>
          <w:rFonts w:hint="eastAsia" w:ascii="仿宋" w:hAnsi="仿宋" w:eastAsia="仿宋" w:cs="仿宋"/>
          <w:b w:val="0"/>
          <w:bCs w:val="0"/>
          <w:i w:val="0"/>
          <w:caps w:val="0"/>
          <w:color w:val="auto"/>
          <w:spacing w:val="8"/>
          <w:sz w:val="32"/>
          <w:szCs w:val="32"/>
          <w:lang w:val="en-US" w:eastAsia="zh-CN"/>
        </w:rPr>
        <w:t>2019</w:t>
      </w:r>
      <w:r>
        <w:rPr>
          <w:rFonts w:hint="eastAsia" w:ascii="仿宋" w:hAnsi="仿宋" w:eastAsia="仿宋" w:cs="仿宋"/>
          <w:b w:val="0"/>
          <w:bCs w:val="0"/>
          <w:i w:val="0"/>
          <w:caps w:val="0"/>
          <w:color w:val="auto"/>
          <w:spacing w:val="8"/>
          <w:sz w:val="32"/>
          <w:szCs w:val="32"/>
        </w:rPr>
        <w:t>年，区城市管理综合执法局将进一步加大政务公开的工作力度，将其作为一项重点工作常抓不懈，有效保障人民群众的知情权、参与权和监督权。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firstLineChars="200"/>
        <w:jc w:val="both"/>
        <w:textAlignment w:val="auto"/>
        <w:rPr>
          <w:rFonts w:hint="eastAsia" w:ascii="仿宋" w:hAnsi="仿宋" w:eastAsia="仿宋" w:cs="仿宋"/>
          <w:b w:val="0"/>
          <w:bCs w:val="0"/>
          <w:i w:val="0"/>
          <w:caps w:val="0"/>
          <w:color w:val="auto"/>
          <w:spacing w:val="8"/>
          <w:sz w:val="32"/>
          <w:szCs w:val="32"/>
        </w:rPr>
      </w:pPr>
      <w:r>
        <w:rPr>
          <w:rFonts w:hint="eastAsia" w:ascii="仿宋" w:hAnsi="仿宋" w:eastAsia="仿宋" w:cs="仿宋"/>
          <w:b w:val="0"/>
          <w:bCs w:val="0"/>
          <w:i w:val="0"/>
          <w:caps w:val="0"/>
          <w:color w:val="auto"/>
          <w:spacing w:val="8"/>
          <w:sz w:val="32"/>
          <w:szCs w:val="32"/>
        </w:rPr>
        <w:t>（一）加强领导，提高认识。全面提高对政府信息公开工作的认识，切实加强领导，形成“主要领导亲自抓、专门人员抓落实”的工作体系，确保工作常态化。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firstLineChars="200"/>
        <w:jc w:val="both"/>
        <w:textAlignment w:val="auto"/>
        <w:rPr>
          <w:rFonts w:hint="eastAsia" w:ascii="仿宋" w:hAnsi="仿宋" w:eastAsia="仿宋" w:cs="仿宋"/>
          <w:b w:val="0"/>
          <w:bCs w:val="0"/>
          <w:i w:val="0"/>
          <w:caps w:val="0"/>
          <w:color w:val="auto"/>
          <w:spacing w:val="8"/>
          <w:sz w:val="32"/>
          <w:szCs w:val="32"/>
        </w:rPr>
      </w:pPr>
      <w:r>
        <w:rPr>
          <w:rFonts w:hint="eastAsia" w:ascii="仿宋" w:hAnsi="仿宋" w:eastAsia="仿宋" w:cs="仿宋"/>
          <w:b w:val="0"/>
          <w:bCs w:val="0"/>
          <w:i w:val="0"/>
          <w:caps w:val="0"/>
          <w:color w:val="auto"/>
          <w:spacing w:val="8"/>
          <w:sz w:val="32"/>
          <w:szCs w:val="32"/>
        </w:rPr>
        <w:t>（二）建全机制，规范运行。实行长效工作机制。采取有效的措施，继续加强对全局政府信息公开工作的指导监督。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firstLineChars="200"/>
        <w:jc w:val="both"/>
        <w:textAlignment w:val="auto"/>
        <w:rPr>
          <w:rFonts w:hint="eastAsia" w:ascii="仿宋" w:hAnsi="仿宋" w:eastAsia="仿宋" w:cs="仿宋"/>
          <w:b w:val="0"/>
          <w:bCs w:val="0"/>
          <w:i w:val="0"/>
          <w:caps w:val="0"/>
          <w:color w:val="auto"/>
          <w:spacing w:val="8"/>
          <w:sz w:val="32"/>
          <w:szCs w:val="32"/>
        </w:rPr>
      </w:pPr>
      <w:r>
        <w:rPr>
          <w:rFonts w:hint="eastAsia" w:ascii="仿宋" w:hAnsi="仿宋" w:eastAsia="仿宋" w:cs="仿宋"/>
          <w:b w:val="0"/>
          <w:bCs w:val="0"/>
          <w:i w:val="0"/>
          <w:caps w:val="0"/>
          <w:color w:val="auto"/>
          <w:spacing w:val="8"/>
          <w:sz w:val="32"/>
          <w:szCs w:val="32"/>
        </w:rPr>
        <w:t>（三）强化落实，提升水平。紧紧围绕区委、区政府中心工作，做到信息公开，栏目齐全，更新及时，切实提高公开信息的质量和水平。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firstLine="672"/>
        <w:jc w:val="both"/>
        <w:textAlignment w:val="auto"/>
        <w:rPr>
          <w:rFonts w:hint="default" w:ascii="仿宋" w:hAnsi="仿宋" w:eastAsia="仿宋" w:cs="仿宋"/>
          <w:b w:val="0"/>
          <w:bCs w:val="0"/>
          <w:i w:val="0"/>
          <w:caps w:val="0"/>
          <w:color w:val="auto"/>
          <w:spacing w:val="8"/>
          <w:sz w:val="32"/>
          <w:szCs w:val="32"/>
          <w:lang w:val="en-US" w:eastAsia="zh-CN"/>
        </w:rPr>
      </w:pPr>
    </w:p>
    <w:p/>
    <w:sectPr>
      <w:headerReference r:id="rId3" w:type="default"/>
      <w:footerReference r:id="rId4" w:type="default"/>
      <w:pgSz w:w="11906" w:h="16838"/>
      <w:pgMar w:top="1383" w:right="1800" w:bottom="1383" w:left="1800" w:header="851" w:footer="82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B2647"/>
    <w:multiLevelType w:val="singleLevel"/>
    <w:tmpl w:val="392B264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C4E5F"/>
    <w:rsid w:val="0CE468FB"/>
    <w:rsid w:val="1A0C4E5F"/>
    <w:rsid w:val="22E962EB"/>
    <w:rsid w:val="2F6608E6"/>
    <w:rsid w:val="5EAD2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36</TotalTime>
  <ScaleCrop>false</ScaleCrop>
  <LinksUpToDate>false</LinksUpToDate>
  <CharactersWithSpaces>0</CharactersWithSpaces>
  <Application>WPS Office_11.1.0.10379_F1E327BC-269C-435d-A152-05C5408002CA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2021-04-16T02:03:00Z</dcterms:created>
  <dc:creator>Administrator</dc:creator>
  <cp:lastModifiedBy>Administrator</cp:lastModifiedBy>
  <dcterms:modified xsi:type="dcterms:W3CDTF">2021-05-25T02:15:36Z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2052-11.1.0.10379</vt:lpwstr>
  </property>
  <property fmtid="{D5CDD505-2E9C-101B-9397-08002B2CF9AE}" pid="3" name="ICV">
    <vt:lpwstr>FD03840E5ED4493A85DB19D56D8FA247</vt:lpwstr>
  </property>
</Properties>
</file>