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44"/>
          <w:szCs w:val="44"/>
          <w:shd w:val="clear" w:fill="FFFFFF"/>
          <w:lang w:val="en-US" w:eastAsia="zh-CN"/>
        </w:rPr>
      </w:pPr>
      <w:r>
        <w:rPr>
          <w:rFonts w:hint="eastAsia" w:ascii="宋体" w:hAnsi="宋体" w:eastAsia="宋体" w:cs="宋体"/>
          <w:b/>
          <w:bCs/>
          <w:i w:val="0"/>
          <w:iCs w:val="0"/>
          <w:caps w:val="0"/>
          <w:color w:val="333333"/>
          <w:spacing w:val="0"/>
          <w:sz w:val="44"/>
          <w:szCs w:val="44"/>
          <w:shd w:val="clear" w:fill="FFFFFF"/>
          <w:lang w:val="en-US" w:eastAsia="zh-CN"/>
        </w:rPr>
        <w:t>东风区退役军人事务局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44"/>
          <w:szCs w:val="44"/>
          <w:shd w:val="clear" w:fill="FFFFFF"/>
        </w:rPr>
      </w:pPr>
      <w:r>
        <w:rPr>
          <w:rFonts w:hint="eastAsia" w:ascii="宋体" w:hAnsi="宋体" w:eastAsia="宋体" w:cs="宋体"/>
          <w:b/>
          <w:bCs/>
          <w:i w:val="0"/>
          <w:iCs w:val="0"/>
          <w:caps w:val="0"/>
          <w:color w:val="333333"/>
          <w:spacing w:val="0"/>
          <w:sz w:val="44"/>
          <w:szCs w:val="44"/>
          <w:shd w:val="clear" w:fill="FFFFFF"/>
          <w:lang w:val="en-US" w:eastAsia="zh-CN"/>
        </w:rPr>
        <w:t>2022年政府</w:t>
      </w:r>
      <w:r>
        <w:rPr>
          <w:rFonts w:hint="eastAsia" w:ascii="宋体" w:hAnsi="宋体" w:eastAsia="宋体" w:cs="宋体"/>
          <w:b/>
          <w:bCs/>
          <w:i w:val="0"/>
          <w:iCs w:val="0"/>
          <w:caps w:val="0"/>
          <w:color w:val="333333"/>
          <w:spacing w:val="0"/>
          <w:sz w:val="44"/>
          <w:szCs w:val="44"/>
          <w:shd w:val="clear" w:fill="FFFFFF"/>
        </w:rPr>
        <w:t>信息公开年度报告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b/>
          <w:bCs/>
          <w:i w:val="0"/>
          <w:iCs w:val="0"/>
          <w:caps w:val="0"/>
          <w:color w:val="333333"/>
          <w:spacing w:val="0"/>
          <w:sz w:val="28"/>
          <w:szCs w:val="28"/>
          <w:shd w:val="clear" w:fill="FFFFFF"/>
        </w:rPr>
        <w:t>一、总体情况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i w:val="0"/>
          <w:caps w:val="0"/>
          <w:color w:val="000000"/>
          <w:spacing w:val="0"/>
          <w:kern w:val="0"/>
          <w:sz w:val="32"/>
          <w:szCs w:val="32"/>
          <w:shd w:val="clear" w:color="auto" w:fill="FFFFFF"/>
          <w:lang w:val="en-US" w:eastAsia="zh-CN" w:bidi="ar"/>
        </w:rPr>
      </w:pPr>
      <w:r>
        <w:rPr>
          <w:rFonts w:hint="eastAsia" w:ascii="仿宋" w:hAnsi="仿宋" w:eastAsia="仿宋" w:cs="仿宋"/>
          <w:b w:val="0"/>
          <w:bCs w:val="0"/>
          <w:i w:val="0"/>
          <w:caps w:val="0"/>
          <w:color w:val="000000"/>
          <w:spacing w:val="0"/>
          <w:kern w:val="0"/>
          <w:sz w:val="32"/>
          <w:szCs w:val="32"/>
          <w:shd w:val="clear" w:color="auto" w:fill="FFFFFF"/>
          <w:lang w:val="en-US" w:eastAsia="zh-CN" w:bidi="ar"/>
        </w:rPr>
        <w:t>2022年，东风区退役军人事务局持续贯彻落实《中华人民共和国政府信息公开条例》、《黑龙江省政务公开办公室关于做好政府信息公开工作年度报告的通知》，深入推进政府信息公开工作，着重在完善和规范信息公开上下功夫。一是完善政府信息公开指南和目录，明确主动公开、依申请公开的形式和内容，方便群众获取有关信息；二是关注退役军人相关政策信息，及时宣传退役军人相关政策新动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b/>
          <w:bCs/>
          <w:i w:val="0"/>
          <w:iCs w:val="0"/>
          <w:caps w:val="0"/>
          <w:color w:val="333333"/>
          <w:spacing w:val="0"/>
          <w:sz w:val="28"/>
          <w:szCs w:val="28"/>
          <w:shd w:val="clear" w:fill="FFFFFF"/>
        </w:rPr>
        <w:t>二、主动公开政府信息情况</w:t>
      </w:r>
    </w:p>
    <w:tbl>
      <w:tblPr>
        <w:tblStyle w:val="3"/>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本年</w:t>
            </w:r>
            <w:r>
              <w:rPr>
                <w:rFonts w:hint="eastAsia" w:ascii="仿宋_GB2312" w:hAnsi="仿宋_GB2312" w:eastAsia="仿宋_GB2312" w:cs="仿宋_GB2312"/>
                <w:kern w:val="0"/>
                <w:sz w:val="24"/>
                <w:szCs w:val="24"/>
                <w:lang w:val="en-US" w:eastAsia="zh-CN" w:bidi="ar"/>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现行有效件</w:t>
            </w:r>
            <w:r>
              <w:rPr>
                <w:rFonts w:hint="eastAsia" w:ascii="仿宋_GB2312" w:hAnsi="仿宋_GB2312" w:eastAsia="仿宋_GB2312" w:cs="仿宋_GB2312"/>
                <w:kern w:val="0"/>
                <w:sz w:val="24"/>
                <w:szCs w:val="24"/>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color w:val="000000"/>
                <w:kern w:val="0"/>
                <w:sz w:val="24"/>
                <w:szCs w:val="24"/>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color w:val="000000"/>
                <w:kern w:val="0"/>
                <w:sz w:val="24"/>
                <w:szCs w:val="24"/>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color w:val="000000"/>
                <w:kern w:val="0"/>
                <w:sz w:val="24"/>
                <w:szCs w:val="24"/>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color w:val="000000"/>
                <w:kern w:val="0"/>
                <w:sz w:val="24"/>
                <w:szCs w:val="24"/>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color w:val="000000"/>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color w:val="000000"/>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bl>
    <w:p>
      <w:pPr>
        <w:keepNext w:val="0"/>
        <w:keepLines w:val="0"/>
        <w:widowControl/>
        <w:suppressLineNumbers w:val="0"/>
        <w:jc w:val="left"/>
        <w:rPr>
          <w:rFonts w:hint="eastAsia" w:ascii="仿宋_GB2312" w:hAnsi="仿宋_GB2312" w:eastAsia="仿宋_GB2312" w:cs="仿宋_GB2312"/>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b/>
          <w:bCs/>
          <w:i w:val="0"/>
          <w:iCs w:val="0"/>
          <w:caps w:val="0"/>
          <w:color w:val="333333"/>
          <w:spacing w:val="0"/>
          <w:sz w:val="28"/>
          <w:szCs w:val="28"/>
          <w:shd w:val="clear" w:fill="FFFFFF"/>
        </w:rPr>
        <w:t>三、收到和处理政府信息公开申请情况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333333"/>
          <w:spacing w:val="0"/>
          <w:sz w:val="24"/>
          <w:szCs w:val="24"/>
        </w:rPr>
      </w:pP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70"/>
        <w:gridCol w:w="949"/>
        <w:gridCol w:w="3206"/>
        <w:gridCol w:w="689"/>
        <w:gridCol w:w="689"/>
        <w:gridCol w:w="689"/>
        <w:gridCol w:w="689"/>
        <w:gridCol w:w="689"/>
        <w:gridCol w:w="689"/>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150"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（本列数据的勾稽关系为：第一项加第二项之和，等于第三项加第四项之和）</w:t>
            </w:r>
          </w:p>
        </w:tc>
        <w:tc>
          <w:tcPr>
            <w:tcW w:w="4998"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eastAsia" w:ascii="仿宋_GB2312" w:hAnsi="仿宋_GB2312" w:eastAsia="仿宋_GB2312" w:cs="仿宋_GB2312"/>
                <w:sz w:val="24"/>
                <w:szCs w:val="24"/>
              </w:rPr>
            </w:pPr>
          </w:p>
        </w:tc>
        <w:tc>
          <w:tcPr>
            <w:tcW w:w="714"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自然人</w:t>
            </w:r>
          </w:p>
        </w:tc>
        <w:tc>
          <w:tcPr>
            <w:tcW w:w="357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法人或其他组织</w:t>
            </w:r>
          </w:p>
        </w:tc>
        <w:tc>
          <w:tcPr>
            <w:tcW w:w="714"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eastAsia" w:ascii="仿宋_GB2312" w:hAnsi="仿宋_GB2312" w:eastAsia="仿宋_GB2312" w:cs="仿宋_GB2312"/>
                <w:sz w:val="24"/>
                <w:szCs w:val="24"/>
              </w:rPr>
            </w:pPr>
          </w:p>
        </w:tc>
        <w:tc>
          <w:tcPr>
            <w:tcW w:w="714"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企业</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机构</w:t>
            </w:r>
          </w:p>
        </w:tc>
        <w:tc>
          <w:tcPr>
            <w:tcW w:w="714"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社会公益组织</w:t>
            </w:r>
          </w:p>
        </w:tc>
        <w:tc>
          <w:tcPr>
            <w:tcW w:w="714"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法律服务机构</w:t>
            </w:r>
          </w:p>
        </w:tc>
        <w:tc>
          <w:tcPr>
            <w:tcW w:w="714"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其他</w:t>
            </w:r>
          </w:p>
        </w:tc>
        <w:tc>
          <w:tcPr>
            <w:tcW w:w="714"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一、本年新收政府信息公开申请数量</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二、上年结转政府信息公开申请数量</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5"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三、本年度办理结果</w:t>
            </w:r>
          </w:p>
        </w:tc>
        <w:tc>
          <w:tcPr>
            <w:tcW w:w="436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（一）予以公开</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714"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436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（二）部分公开（区分处理的，只计这一情形，不计其他情形）</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5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（三）不予公开</w:t>
            </w: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1.属于国家秘密</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2.其他法律行政法规禁止公开</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3.危及“三安全一稳定”</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4.保护第三方合法权益</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5.属于三类内部事务信息</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6.属于四类过程性信息</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7.属于行政执法案卷</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8.属于行政查询事项</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5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（四）无法提供</w:t>
            </w: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1.本机关不掌握相关政府信息</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2.没有现成信息需要另行制作</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3.补正后申请内容仍不明确</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5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（五）不予处理</w:t>
            </w: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1.信访举报投诉类申请</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2.重复申请</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3.要求提供公开出版物</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4.无正当理由大量反复申请</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79" w:hRule="atLeast"/>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3406"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5.要求行政机关确认或重新出具已获取信息</w:t>
            </w:r>
          </w:p>
        </w:tc>
        <w:tc>
          <w:tcPr>
            <w:tcW w:w="714"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59"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（六）其他处理</w:t>
            </w:r>
          </w:p>
        </w:tc>
        <w:tc>
          <w:tcPr>
            <w:tcW w:w="340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1.申请人无正当理由逾期不补正、行政机关不再处理其政府信息公开申请</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59"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2.申请人逾期未按收费通知要求缴纳费用、行政机关不再处理其政府信息公开申请</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59"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3.其他</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436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（七）总计</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四、结转下年度继续办理</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b/>
          <w:bCs/>
          <w:i w:val="0"/>
          <w:iCs w:val="0"/>
          <w:caps w:val="0"/>
          <w:color w:val="333333"/>
          <w:spacing w:val="0"/>
          <w:sz w:val="28"/>
          <w:szCs w:val="28"/>
          <w:shd w:val="clear" w:fill="FFFFFF"/>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24"/>
          <w:szCs w:val="24"/>
        </w:rPr>
      </w:pP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仿宋_GB2312" w:hAnsi="仿宋_GB2312" w:eastAsia="仿宋_GB2312" w:cs="仿宋_GB2312"/>
                <w:sz w:val="24"/>
                <w:szCs w:val="24"/>
              </w:rPr>
            </w:pPr>
          </w:p>
        </w:tc>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仿宋_GB2312" w:hAnsi="仿宋_GB2312" w:eastAsia="仿宋_GB2312" w:cs="仿宋_GB2312"/>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仿宋_GB2312" w:hAnsi="仿宋_GB2312" w:eastAsia="仿宋_GB2312" w:cs="仿宋_GB2312"/>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仿宋_GB2312" w:hAnsi="仿宋_GB2312" w:eastAsia="仿宋_GB2312" w:cs="仿宋_GB2312"/>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仿宋_GB2312" w:hAnsi="仿宋_GB2312" w:eastAsia="仿宋_GB2312" w:cs="仿宋_GB2312"/>
                <w:sz w:val="24"/>
                <w:szCs w:val="24"/>
              </w:rPr>
            </w:pP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维持</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bl>
    <w:p>
      <w:pPr>
        <w:keepNext w:val="0"/>
        <w:keepLines w:val="0"/>
        <w:widowControl/>
        <w:suppressLineNumbers w:val="0"/>
        <w:jc w:val="left"/>
        <w:rPr>
          <w:rFonts w:hint="eastAsia" w:ascii="仿宋_GB2312" w:hAnsi="仿宋_GB2312" w:eastAsia="仿宋_GB2312" w:cs="仿宋_GB2312"/>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b/>
          <w:bCs/>
          <w:i w:val="0"/>
          <w:iCs w:val="0"/>
          <w:caps w:val="0"/>
          <w:color w:val="333333"/>
          <w:spacing w:val="0"/>
          <w:sz w:val="28"/>
          <w:szCs w:val="28"/>
          <w:shd w:val="clear" w:fill="FFFFFF"/>
        </w:rPr>
        <w:t>五、存在的主要问题及改进情况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i w:val="0"/>
          <w:caps w:val="0"/>
          <w:color w:val="000000"/>
          <w:spacing w:val="0"/>
          <w:sz w:val="32"/>
          <w:szCs w:val="32"/>
          <w:shd w:val="clear" w:color="auto" w:fill="FFFFFF"/>
        </w:rPr>
      </w:pPr>
      <w:r>
        <w:rPr>
          <w:rFonts w:hint="eastAsia" w:ascii="仿宋" w:hAnsi="仿宋" w:eastAsia="仿宋" w:cs="仿宋"/>
          <w:b w:val="0"/>
          <w:bCs w:val="0"/>
          <w:i w:val="0"/>
          <w:caps w:val="0"/>
          <w:color w:val="000000"/>
          <w:spacing w:val="0"/>
          <w:sz w:val="32"/>
          <w:szCs w:val="32"/>
          <w:shd w:val="clear" w:color="auto" w:fill="FFFFFF"/>
        </w:rPr>
        <w:t>（一）存在的问题。对信息公开工作的认识有待进一步提高，信息公开工作人员</w:t>
      </w:r>
      <w:r>
        <w:rPr>
          <w:rFonts w:hint="eastAsia" w:ascii="仿宋" w:hAnsi="仿宋" w:eastAsia="仿宋" w:cs="仿宋"/>
          <w:b w:val="0"/>
          <w:bCs w:val="0"/>
          <w:i w:val="0"/>
          <w:caps w:val="0"/>
          <w:color w:val="000000"/>
          <w:spacing w:val="0"/>
          <w:sz w:val="32"/>
          <w:szCs w:val="32"/>
          <w:shd w:val="clear" w:color="auto" w:fill="FFFFFF"/>
          <w:lang w:val="en-US" w:eastAsia="zh-CN"/>
        </w:rPr>
        <w:t>工作能力</w:t>
      </w:r>
      <w:r>
        <w:rPr>
          <w:rFonts w:hint="eastAsia" w:ascii="仿宋" w:hAnsi="仿宋" w:eastAsia="仿宋" w:cs="仿宋"/>
          <w:b w:val="0"/>
          <w:bCs w:val="0"/>
          <w:i w:val="0"/>
          <w:caps w:val="0"/>
          <w:color w:val="000000"/>
          <w:spacing w:val="0"/>
          <w:sz w:val="32"/>
          <w:szCs w:val="32"/>
          <w:shd w:val="clear" w:color="auto" w:fill="FFFFFF"/>
        </w:rPr>
        <w:t>有待进一步加强。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sz w:val="28"/>
          <w:szCs w:val="28"/>
        </w:rPr>
      </w:pPr>
      <w:r>
        <w:rPr>
          <w:rFonts w:hint="eastAsia" w:ascii="仿宋" w:hAnsi="仿宋" w:eastAsia="仿宋" w:cs="仿宋"/>
          <w:b w:val="0"/>
          <w:bCs w:val="0"/>
          <w:i w:val="0"/>
          <w:caps w:val="0"/>
          <w:color w:val="000000"/>
          <w:spacing w:val="0"/>
          <w:sz w:val="32"/>
          <w:szCs w:val="32"/>
          <w:shd w:val="clear" w:color="auto" w:fill="FFFFFF"/>
        </w:rPr>
        <w:t>（二）改进措施。一是完善政府信息公开工作机制。进一步理顺政府信息公开工作程序，将信息公开和日常办公紧密结合。二是加强重点领域信息公开工作力度。围绕区委、区政府重大决策部署和我局重点工作，积极解读重大政策，及时回应社会关切，增进公众对我局工作的认同和支持。三是提升政府信息公开工作人员的业务水平。通过不定期集中研讨、学习借鉴</w:t>
      </w:r>
      <w:r>
        <w:rPr>
          <w:rFonts w:hint="eastAsia" w:ascii="仿宋" w:hAnsi="仿宋" w:eastAsia="仿宋" w:cs="仿宋"/>
          <w:b w:val="0"/>
          <w:bCs w:val="0"/>
          <w:i w:val="0"/>
          <w:caps w:val="0"/>
          <w:color w:val="000000"/>
          <w:spacing w:val="0"/>
          <w:sz w:val="32"/>
          <w:szCs w:val="32"/>
          <w:shd w:val="clear" w:color="auto" w:fill="FFFFFF"/>
          <w:lang w:val="en-US" w:eastAsia="zh-CN"/>
        </w:rPr>
        <w:t>其他</w:t>
      </w:r>
      <w:r>
        <w:rPr>
          <w:rFonts w:hint="eastAsia" w:ascii="仿宋" w:hAnsi="仿宋" w:eastAsia="仿宋" w:cs="仿宋"/>
          <w:b w:val="0"/>
          <w:bCs w:val="0"/>
          <w:i w:val="0"/>
          <w:caps w:val="0"/>
          <w:color w:val="000000"/>
          <w:spacing w:val="0"/>
          <w:sz w:val="32"/>
          <w:szCs w:val="32"/>
          <w:shd w:val="clear" w:color="auto" w:fill="FFFFFF"/>
        </w:rPr>
        <w:t>单位先进经验做法等方式，提高业务人员的信息公开工作能力，确保我局政府信息公开工作落实到位。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b/>
          <w:bCs/>
          <w:i w:val="0"/>
          <w:iCs w:val="0"/>
          <w:caps w:val="0"/>
          <w:color w:val="333333"/>
          <w:spacing w:val="0"/>
          <w:sz w:val="28"/>
          <w:szCs w:val="28"/>
          <w:shd w:val="clear" w:fill="FFFFFF"/>
        </w:rPr>
        <w:t>六、其他需要报告的事项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i w:val="0"/>
          <w:caps w:val="0"/>
          <w:color w:val="000000"/>
          <w:spacing w:val="0"/>
          <w:kern w:val="0"/>
          <w:sz w:val="32"/>
          <w:szCs w:val="32"/>
          <w:shd w:val="clear" w:color="auto" w:fill="FFFFFF"/>
          <w:lang w:val="en-US" w:eastAsia="zh-CN" w:bidi="ar"/>
        </w:rPr>
      </w:pPr>
      <w:r>
        <w:rPr>
          <w:rFonts w:hint="eastAsia" w:ascii="仿宋" w:hAnsi="仿宋" w:eastAsia="仿宋" w:cs="仿宋"/>
          <w:b w:val="0"/>
          <w:bCs w:val="0"/>
          <w:i w:val="0"/>
          <w:caps w:val="0"/>
          <w:color w:val="000000"/>
          <w:spacing w:val="0"/>
          <w:kern w:val="0"/>
          <w:sz w:val="32"/>
          <w:szCs w:val="32"/>
          <w:shd w:val="clear" w:color="auto" w:fill="FFFFFF"/>
          <w:lang w:val="en-US" w:eastAsia="zh-CN" w:bidi="ar"/>
        </w:rPr>
        <w:t>无</w:t>
      </w:r>
      <w:bookmarkStart w:id="0" w:name="_GoBack"/>
      <w:bookmarkEnd w:id="0"/>
      <w:r>
        <w:rPr>
          <w:rFonts w:hint="eastAsia" w:ascii="仿宋" w:hAnsi="仿宋" w:eastAsia="仿宋" w:cs="仿宋"/>
          <w:b w:val="0"/>
          <w:bCs w:val="0"/>
          <w:i w:val="0"/>
          <w:caps w:val="0"/>
          <w:color w:val="000000"/>
          <w:spacing w:val="0"/>
          <w:kern w:val="0"/>
          <w:sz w:val="32"/>
          <w:szCs w:val="32"/>
          <w:shd w:val="clear" w:color="auto" w:fill="FFFFFF"/>
          <w:lang w:val="en-US" w:eastAsia="zh-CN" w:bidi="ar"/>
        </w:rPr>
        <w:t>收取信息处理费的情况。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1YTg2Y2E4MTljMTk3OWVjOGFkM2MxOTgyOTY0MzUifQ=="/>
  </w:docVars>
  <w:rsids>
    <w:rsidRoot w:val="00000000"/>
    <w:rsid w:val="38DB20B5"/>
    <w:rsid w:val="4AEF6A28"/>
    <w:rsid w:val="4FB57C11"/>
    <w:rsid w:val="51B03041"/>
    <w:rsid w:val="6E121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1374</Words>
  <Characters>1399</Characters>
  <Lines>0</Lines>
  <Paragraphs>0</Paragraphs>
  <TotalTime>6</TotalTime>
  <ScaleCrop>false</ScaleCrop>
  <LinksUpToDate>false</LinksUpToDate>
  <CharactersWithSpaces>1400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2021-12-30T00:39:00Z</dcterms:created>
  <dc:creator>Administrator</dc:creator>
  <cp:lastModifiedBy>龍</cp:lastModifiedBy>
  <dcterms:modified xsi:type="dcterms:W3CDTF">2023-01-06T03:14:10Z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D1486852A19D46C0AEF65EA09D5B3C77</vt:lpwstr>
  </property>
</Properties>
</file>