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7F844">
      <w:pPr>
        <w:spacing w:line="560" w:lineRule="exact"/>
        <w:jc w:val="center"/>
        <w:rPr>
          <w:rFonts w:ascii="宋体" w:hAnsi="宋体" w:eastAsia="宋体" w:cs="Times New Roman"/>
          <w:b/>
          <w:bCs/>
          <w:sz w:val="44"/>
          <w:szCs w:val="44"/>
        </w:rPr>
      </w:pPr>
      <w:r>
        <w:rPr>
          <w:rFonts w:hint="eastAsia" w:ascii="宋体" w:hAnsi="宋体" w:eastAsia="宋体" w:cs="宋体"/>
          <w:b/>
          <w:bCs/>
          <w:sz w:val="44"/>
          <w:szCs w:val="44"/>
        </w:rPr>
        <w:t>东风区文体广电和旅游局</w:t>
      </w:r>
      <w:r>
        <w:rPr>
          <w:rFonts w:ascii="宋体" w:hAnsi="宋体" w:eastAsia="宋体" w:cs="宋体"/>
          <w:b/>
          <w:bCs/>
          <w:sz w:val="44"/>
          <w:szCs w:val="44"/>
        </w:rPr>
        <w:t>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年政府信息公开工作年度报告</w:t>
      </w:r>
    </w:p>
    <w:p w14:paraId="7E1AF417">
      <w:pPr>
        <w:pStyle w:val="4"/>
        <w:widowControl/>
        <w:shd w:val="clear" w:color="auto" w:fill="FFFFFF"/>
        <w:spacing w:before="0" w:beforeAutospacing="0" w:after="0" w:afterAutospacing="0"/>
        <w:ind w:firstLine="420"/>
        <w:jc w:val="both"/>
        <w:rPr>
          <w:rFonts w:hint="eastAsia" w:ascii="宋体" w:hAnsi="宋体" w:cs="宋体"/>
          <w:b/>
          <w:bCs/>
          <w:color w:val="333333"/>
          <w:shd w:val="clear" w:color="auto" w:fill="FFFFFF"/>
        </w:rPr>
      </w:pPr>
    </w:p>
    <w:p w14:paraId="7C9356B5">
      <w:pPr>
        <w:pStyle w:val="4"/>
        <w:widowControl/>
        <w:shd w:val="clear" w:color="auto" w:fill="FFFFFF"/>
        <w:spacing w:before="0" w:beforeAutospacing="0" w:after="0" w:afterAutospacing="0"/>
        <w:ind w:firstLine="420"/>
        <w:jc w:val="both"/>
        <w:rPr>
          <w:rFonts w:ascii="仿宋" w:hAnsi="仿宋" w:eastAsia="仿宋" w:cs="宋体"/>
          <w:color w:val="333333"/>
          <w:sz w:val="30"/>
          <w:szCs w:val="30"/>
        </w:rPr>
      </w:pPr>
      <w:r>
        <w:rPr>
          <w:rFonts w:hint="eastAsia" w:ascii="黑体" w:hAnsi="黑体" w:eastAsia="黑体" w:cs="黑体"/>
          <w:b/>
          <w:bCs/>
          <w:color w:val="333333"/>
          <w:sz w:val="32"/>
          <w:szCs w:val="32"/>
          <w:shd w:val="clear" w:color="auto" w:fill="FFFFFF"/>
        </w:rPr>
        <w:t>一、总体情况</w:t>
      </w:r>
    </w:p>
    <w:p w14:paraId="043F6320">
      <w:pPr>
        <w:tabs>
          <w:tab w:val="left" w:pos="1260"/>
        </w:tabs>
        <w:spacing w:after="240" w:line="560" w:lineRule="exact"/>
        <w:ind w:firstLine="800" w:firstLineChars="250"/>
        <w:rPr>
          <w:rFonts w:ascii="仿宋" w:hAnsi="仿宋" w:eastAsia="仿宋" w:cs="宋体"/>
          <w:color w:val="333333"/>
          <w:sz w:val="30"/>
          <w:szCs w:val="30"/>
        </w:rPr>
      </w:pPr>
      <w:r>
        <w:rPr>
          <w:rFonts w:hint="eastAsia" w:ascii="仿宋" w:hAnsi="仿宋" w:eastAsia="仿宋" w:cs="宋体"/>
          <w:sz w:val="32"/>
          <w:szCs w:val="32"/>
        </w:rPr>
        <w:t>202</w:t>
      </w:r>
      <w:r>
        <w:rPr>
          <w:rFonts w:hint="eastAsia" w:ascii="仿宋" w:hAnsi="仿宋" w:eastAsia="仿宋" w:cs="宋体"/>
          <w:sz w:val="32"/>
          <w:szCs w:val="32"/>
          <w:lang w:val="en-US" w:eastAsia="zh-CN"/>
        </w:rPr>
        <w:t>4</w:t>
      </w:r>
      <w:r>
        <w:rPr>
          <w:rFonts w:hint="eastAsia" w:ascii="仿宋" w:hAnsi="仿宋" w:eastAsia="仿宋" w:cs="宋体"/>
          <w:sz w:val="32"/>
          <w:szCs w:val="32"/>
        </w:rPr>
        <w:t>年东风区文体广电和旅游局全面推进政务公开工作有关部署，执行《中华人民共和国政府信息公开条例》和省、市、区政府关于政府信息公开工作的相关规定，结合本局实际工作特点积极有序、稳妥推进政府信息公开各项工作的情况。不断规范信息公开内容，突出信息公开重点，提高公开工作水平。</w:t>
      </w:r>
    </w:p>
    <w:p w14:paraId="769C8CE4">
      <w:pPr>
        <w:spacing w:after="240" w:line="560" w:lineRule="exact"/>
        <w:ind w:firstLine="643" w:firstLineChars="200"/>
        <w:rPr>
          <w:rFonts w:ascii="楷体" w:hAnsi="楷体" w:eastAsia="楷体" w:cs="宋体"/>
          <w:b/>
          <w:bCs/>
          <w:sz w:val="32"/>
          <w:szCs w:val="32"/>
        </w:rPr>
      </w:pPr>
      <w:r>
        <w:rPr>
          <w:rFonts w:hint="eastAsia" w:ascii="仿宋" w:hAnsi="仿宋" w:eastAsia="仿宋" w:cs="宋体"/>
          <w:b/>
          <w:bCs/>
          <w:sz w:val="32"/>
          <w:szCs w:val="32"/>
          <w:lang w:eastAsia="zh-CN"/>
        </w:rPr>
        <w:t>（</w:t>
      </w:r>
      <w:r>
        <w:rPr>
          <w:rFonts w:hint="eastAsia" w:ascii="楷体" w:hAnsi="楷体" w:eastAsia="楷体" w:cs="宋体"/>
          <w:b/>
          <w:bCs/>
          <w:sz w:val="32"/>
          <w:szCs w:val="32"/>
        </w:rPr>
        <w:t>一</w:t>
      </w:r>
      <w:r>
        <w:rPr>
          <w:rFonts w:hint="eastAsia" w:ascii="楷体" w:hAnsi="楷体" w:eastAsia="楷体" w:cs="宋体"/>
          <w:b/>
          <w:bCs/>
          <w:sz w:val="32"/>
          <w:szCs w:val="32"/>
          <w:lang w:eastAsia="zh-CN"/>
        </w:rPr>
        <w:t>）</w:t>
      </w:r>
      <w:r>
        <w:rPr>
          <w:rFonts w:hint="eastAsia" w:ascii="楷体" w:hAnsi="楷体" w:eastAsia="楷体" w:cs="宋体"/>
          <w:b/>
          <w:bCs/>
          <w:sz w:val="32"/>
          <w:szCs w:val="32"/>
        </w:rPr>
        <w:t>主动公开</w:t>
      </w:r>
    </w:p>
    <w:p w14:paraId="657A9B91">
      <w:pPr>
        <w:spacing w:after="240" w:line="560" w:lineRule="exact"/>
        <w:ind w:firstLine="640" w:firstLineChars="200"/>
        <w:rPr>
          <w:rFonts w:ascii="仿宋" w:hAnsi="仿宋" w:eastAsia="仿宋" w:cs="宋体"/>
          <w:sz w:val="32"/>
          <w:szCs w:val="32"/>
        </w:rPr>
      </w:pPr>
      <w:r>
        <w:rPr>
          <w:rFonts w:hint="eastAsia" w:ascii="仿宋" w:hAnsi="仿宋" w:eastAsia="仿宋" w:cs="宋体"/>
          <w:sz w:val="32"/>
          <w:szCs w:val="32"/>
        </w:rPr>
        <w:t>按照区委、区政府关于加强政府信息公开管理工作的部署，积极做好主动公开工作，加大政府信息公开力度，积极扩大主动公开的范围与深度。凡条例要求向社会公开的、不涉及秘密的文件内容和政策等都通过政府网站等平台向全社会公开。</w:t>
      </w:r>
    </w:p>
    <w:p w14:paraId="07A99093">
      <w:pPr>
        <w:spacing w:after="240"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（二）依申请公开</w:t>
      </w:r>
    </w:p>
    <w:p w14:paraId="354CAE77">
      <w:pPr>
        <w:spacing w:after="240" w:line="560" w:lineRule="exact"/>
        <w:ind w:firstLine="640" w:firstLineChars="200"/>
        <w:rPr>
          <w:rFonts w:ascii="仿宋" w:hAnsi="仿宋" w:eastAsia="仿宋" w:cs="宋体"/>
          <w:sz w:val="32"/>
          <w:szCs w:val="32"/>
        </w:rPr>
      </w:pPr>
      <w:r>
        <w:rPr>
          <w:rFonts w:hint="eastAsia" w:ascii="仿宋" w:hAnsi="仿宋" w:eastAsia="仿宋" w:cs="宋体"/>
          <w:sz w:val="32"/>
          <w:szCs w:val="32"/>
        </w:rPr>
        <w:t>202</w:t>
      </w:r>
      <w:r>
        <w:rPr>
          <w:rFonts w:hint="eastAsia" w:ascii="仿宋" w:hAnsi="仿宋" w:eastAsia="仿宋" w:cs="宋体"/>
          <w:sz w:val="32"/>
          <w:szCs w:val="32"/>
          <w:lang w:val="en-US" w:eastAsia="zh-CN"/>
        </w:rPr>
        <w:t>4</w:t>
      </w:r>
      <w:r>
        <w:rPr>
          <w:rFonts w:hint="eastAsia" w:ascii="仿宋" w:hAnsi="仿宋" w:eastAsia="仿宋" w:cs="宋体"/>
          <w:sz w:val="32"/>
          <w:szCs w:val="32"/>
        </w:rPr>
        <w:t>年我局共受理群众申请政府信息公开0件，未出现因政府信息公开导致的行政复议、</w:t>
      </w:r>
      <w:bookmarkStart w:id="0" w:name="_GoBack"/>
      <w:bookmarkEnd w:id="0"/>
      <w:r>
        <w:rPr>
          <w:rFonts w:hint="eastAsia" w:ascii="仿宋" w:hAnsi="仿宋" w:eastAsia="仿宋" w:cs="宋体"/>
          <w:sz w:val="32"/>
          <w:szCs w:val="32"/>
        </w:rPr>
        <w:t>行政诉讼的情况。</w:t>
      </w:r>
    </w:p>
    <w:p w14:paraId="5DB201FF">
      <w:pPr>
        <w:spacing w:after="240" w:line="560" w:lineRule="exact"/>
        <w:ind w:firstLine="643" w:firstLineChars="200"/>
        <w:rPr>
          <w:rFonts w:ascii="仿宋" w:hAnsi="仿宋" w:eastAsia="仿宋" w:cs="宋体"/>
          <w:sz w:val="32"/>
          <w:szCs w:val="32"/>
        </w:rPr>
      </w:pPr>
      <w:r>
        <w:rPr>
          <w:rFonts w:hint="eastAsia" w:ascii="楷体" w:hAnsi="楷体" w:eastAsia="楷体" w:cs="宋体"/>
          <w:b/>
          <w:sz w:val="32"/>
          <w:szCs w:val="32"/>
        </w:rPr>
        <w:t>（三）政府信息管理</w:t>
      </w:r>
    </w:p>
    <w:p w14:paraId="7CB07AFF">
      <w:pPr>
        <w:spacing w:after="240" w:line="560" w:lineRule="exact"/>
        <w:ind w:firstLine="640" w:firstLineChars="200"/>
        <w:rPr>
          <w:rFonts w:ascii="仿宋" w:hAnsi="仿宋" w:eastAsia="仿宋" w:cs="宋体"/>
          <w:sz w:val="32"/>
          <w:szCs w:val="32"/>
        </w:rPr>
      </w:pPr>
      <w:r>
        <w:rPr>
          <w:rFonts w:hint="eastAsia" w:ascii="仿宋" w:hAnsi="仿宋" w:eastAsia="仿宋" w:cs="宋体"/>
          <w:sz w:val="32"/>
          <w:szCs w:val="32"/>
        </w:rPr>
        <w:t>我局坚持把公开透明作为工作的基本制度，坚持做到“公开内容充实，公开时间及时，公开重点明确”三项基本要求。成立信息公开工作领导小组，细化网站管理工作职责分工，明确网站信息更新的标准要求，建立定期检查考核制度，办公室负责定期对各处室报送信息量的数据进行统计，对各处室报送信息的质量进行考核，发现问题及时纠正，通过不断完善网站工作机制体制，增强开展工作</w:t>
      </w:r>
      <w:r>
        <w:rPr>
          <w:rFonts w:hint="eastAsia" w:ascii="仿宋" w:hAnsi="仿宋" w:eastAsia="仿宋" w:cs="宋体"/>
          <w:color w:val="000000" w:themeColor="text1"/>
          <w:sz w:val="32"/>
          <w:szCs w:val="32"/>
          <w14:textFill>
            <w14:solidFill>
              <w14:schemeClr w14:val="tx1"/>
            </w14:solidFill>
          </w14:textFill>
        </w:rPr>
        <w:t>的自觉性主动性。</w:t>
      </w:r>
    </w:p>
    <w:p w14:paraId="788B1A1D">
      <w:pPr>
        <w:spacing w:after="240" w:line="560" w:lineRule="exact"/>
        <w:ind w:firstLine="643" w:firstLineChars="200"/>
        <w:rPr>
          <w:rFonts w:ascii="仿宋" w:hAnsi="仿宋" w:eastAsia="仿宋" w:cs="宋体"/>
          <w:sz w:val="32"/>
          <w:szCs w:val="32"/>
        </w:rPr>
      </w:pPr>
      <w:r>
        <w:rPr>
          <w:rFonts w:hint="eastAsia" w:ascii="楷体" w:hAnsi="楷体" w:eastAsia="楷体" w:cs="宋体"/>
          <w:b/>
          <w:sz w:val="32"/>
          <w:szCs w:val="32"/>
        </w:rPr>
        <w:t xml:space="preserve">（四）政府信息公开平台建设  </w:t>
      </w:r>
      <w:r>
        <w:rPr>
          <w:rFonts w:hint="eastAsia" w:ascii="仿宋" w:hAnsi="仿宋" w:eastAsia="仿宋" w:cs="宋体"/>
          <w:sz w:val="32"/>
          <w:szCs w:val="32"/>
        </w:rPr>
        <w:t xml:space="preserve"> </w:t>
      </w:r>
    </w:p>
    <w:p w14:paraId="0205F649">
      <w:pPr>
        <w:spacing w:after="240" w:line="560" w:lineRule="exact"/>
        <w:ind w:firstLine="640" w:firstLineChars="200"/>
        <w:rPr>
          <w:rFonts w:ascii="仿宋" w:hAnsi="仿宋" w:eastAsia="仿宋" w:cs="宋体"/>
          <w:sz w:val="32"/>
          <w:szCs w:val="32"/>
        </w:rPr>
      </w:pPr>
      <w:r>
        <w:rPr>
          <w:rFonts w:hint="eastAsia" w:ascii="仿宋" w:hAnsi="仿宋" w:eastAsia="仿宋" w:cs="宋体"/>
          <w:sz w:val="32"/>
          <w:szCs w:val="32"/>
        </w:rPr>
        <w:t>我局主要通过佳木斯市东风区政府网站进行政务信息公开工作，按照局主管领导要求，及时准确对</w:t>
      </w:r>
      <w:r>
        <w:rPr>
          <w:rFonts w:hint="eastAsia" w:ascii="仿宋" w:hAnsi="仿宋" w:eastAsia="仿宋" w:cs="宋体"/>
          <w:sz w:val="32"/>
          <w:szCs w:val="32"/>
          <w:lang w:eastAsia="zh-CN"/>
        </w:rPr>
        <w:t>发布信息</w:t>
      </w:r>
      <w:r>
        <w:rPr>
          <w:rFonts w:hint="eastAsia" w:ascii="仿宋" w:hAnsi="仿宋" w:eastAsia="仿宋" w:cs="宋体"/>
          <w:sz w:val="32"/>
          <w:szCs w:val="32"/>
        </w:rPr>
        <w:t>进行更新，确保不出现数据错误、链接失效等问题。</w:t>
      </w:r>
    </w:p>
    <w:p w14:paraId="7AA3DB47">
      <w:pPr>
        <w:spacing w:after="240" w:line="560" w:lineRule="exact"/>
        <w:ind w:firstLine="643" w:firstLineChars="200"/>
        <w:rPr>
          <w:rFonts w:ascii="楷体" w:hAnsi="楷体" w:eastAsia="楷体" w:cs="宋体"/>
          <w:b/>
          <w:sz w:val="32"/>
          <w:szCs w:val="32"/>
        </w:rPr>
      </w:pPr>
      <w:r>
        <w:rPr>
          <w:rFonts w:hint="eastAsia" w:ascii="楷体" w:hAnsi="楷体" w:eastAsia="楷体" w:cs="宋体"/>
          <w:b/>
          <w:sz w:val="32"/>
          <w:szCs w:val="32"/>
        </w:rPr>
        <w:t xml:space="preserve">（五）监督保障 </w:t>
      </w:r>
    </w:p>
    <w:p w14:paraId="2F42B5B9">
      <w:pPr>
        <w:spacing w:line="560" w:lineRule="exact"/>
        <w:ind w:firstLine="640" w:firstLineChars="200"/>
        <w:rPr>
          <w:rFonts w:ascii="仿宋" w:hAnsi="仿宋" w:eastAsia="仿宋" w:cs="宋体"/>
          <w:sz w:val="32"/>
          <w:szCs w:val="32"/>
        </w:rPr>
      </w:pPr>
      <w:r>
        <w:rPr>
          <w:rFonts w:hint="eastAsia" w:ascii="仿宋" w:hAnsi="仿宋" w:eastAsia="仿宋" w:cs="宋体"/>
          <w:sz w:val="32"/>
          <w:szCs w:val="32"/>
        </w:rPr>
        <w:t>一是</w:t>
      </w:r>
      <w:r>
        <w:rPr>
          <w:rFonts w:hint="eastAsia" w:ascii="仿宋" w:hAnsi="仿宋" w:eastAsia="仿宋" w:cs="宋体"/>
          <w:sz w:val="32"/>
          <w:szCs w:val="32"/>
          <w:lang w:eastAsia="zh-CN"/>
        </w:rPr>
        <w:t>局</w:t>
      </w:r>
      <w:r>
        <w:rPr>
          <w:rFonts w:hint="eastAsia" w:ascii="仿宋" w:hAnsi="仿宋" w:eastAsia="仿宋" w:cs="宋体"/>
          <w:sz w:val="32"/>
          <w:szCs w:val="32"/>
        </w:rPr>
        <w:t>办公室负责指导、监督本单位政务公开工作，保证信息发布沟通渠道畅通，政务公开信息及时、准确。二是建立政府信息公开工作发布三级审批制度，做到“先审查、后公开”和“一事三审”，保证政府信息及时有效公开的同时确保受国家法律保护的秘密信息安全。三是广泛接受社会监督，鼓励广大群众积极参与监督，积极反映政务公开工作中存在的问题。</w:t>
      </w:r>
    </w:p>
    <w:p w14:paraId="0F5400B4">
      <w:pPr>
        <w:pStyle w:val="4"/>
        <w:widowControl/>
        <w:shd w:val="clear" w:color="auto" w:fill="FFFFFF"/>
        <w:spacing w:before="0" w:beforeAutospacing="0" w:after="0" w:afterAutospacing="0"/>
        <w:ind w:firstLine="420"/>
        <w:jc w:val="both"/>
        <w:rPr>
          <w:rFonts w:hint="eastAsia" w:ascii="宋体" w:hAnsi="宋体" w:cs="宋体"/>
          <w:b/>
          <w:bCs/>
          <w:color w:val="333333"/>
          <w:shd w:val="clear" w:color="auto" w:fill="FFFFFF"/>
        </w:rPr>
      </w:pPr>
    </w:p>
    <w:p w14:paraId="38609385">
      <w:pPr>
        <w:pStyle w:val="4"/>
        <w:widowControl/>
        <w:shd w:val="clear" w:color="auto" w:fill="FFFFFF"/>
        <w:spacing w:before="0" w:beforeAutospacing="0" w:after="0" w:afterAutospacing="0"/>
        <w:ind w:firstLine="420"/>
        <w:jc w:val="both"/>
        <w:rPr>
          <w:rFonts w:hint="eastAsia" w:ascii="宋体" w:hAnsi="宋体" w:cs="宋体"/>
          <w:b/>
          <w:bCs/>
          <w:color w:val="333333"/>
          <w:shd w:val="clear" w:color="auto" w:fill="FFFFFF"/>
        </w:rPr>
      </w:pPr>
    </w:p>
    <w:p w14:paraId="58947490">
      <w:pPr>
        <w:pStyle w:val="4"/>
        <w:widowControl/>
        <w:shd w:val="clear" w:color="auto" w:fill="FFFFFF"/>
        <w:spacing w:before="0" w:beforeAutospacing="0" w:after="0" w:afterAutospacing="0"/>
        <w:ind w:firstLine="420"/>
        <w:jc w:val="both"/>
        <w:rPr>
          <w:rFonts w:ascii="宋体" w:hAnsi="宋体" w:cs="宋体"/>
          <w:color w:val="333333"/>
        </w:rPr>
      </w:pPr>
      <w:r>
        <w:rPr>
          <w:rFonts w:hint="eastAsia" w:ascii="宋体" w:hAnsi="宋体" w:cs="宋体"/>
          <w:b/>
          <w:bCs/>
          <w:color w:val="333333"/>
          <w:shd w:val="clear" w:color="auto" w:fill="FFFFFF"/>
        </w:rPr>
        <w:t>二、主动公开政府信息情况</w:t>
      </w:r>
    </w:p>
    <w:p w14:paraId="5E3BF943">
      <w:pPr>
        <w:pStyle w:val="4"/>
        <w:widowControl/>
        <w:shd w:val="clear" w:color="auto" w:fill="FFFFFF"/>
        <w:spacing w:before="0" w:beforeAutospacing="0" w:after="0" w:afterAutospacing="0"/>
        <w:ind w:firstLine="420"/>
        <w:jc w:val="both"/>
        <w:rPr>
          <w:rFonts w:ascii="宋体" w:hAnsi="宋体" w:cs="宋体"/>
          <w:color w:val="333333"/>
        </w:rPr>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14:paraId="47D676CD">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66B22A8A">
            <w:pPr>
              <w:jc w:val="center"/>
              <w:rPr>
                <w:rFonts w:cs="Times New Roman"/>
              </w:rPr>
            </w:pPr>
            <w:r>
              <w:rPr>
                <w:rFonts w:hint="eastAsia" w:ascii="宋体" w:hAnsi="宋体" w:cs="宋体"/>
                <w:color w:val="000000"/>
                <w:sz w:val="20"/>
                <w:szCs w:val="20"/>
              </w:rPr>
              <w:t>第二十条第（一）项</w:t>
            </w:r>
          </w:p>
        </w:tc>
      </w:tr>
      <w:tr w14:paraId="519555D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DD8A671">
            <w:pPr>
              <w:jc w:val="center"/>
              <w:rPr>
                <w:rFonts w:cs="Times New Roman"/>
              </w:rPr>
            </w:pPr>
            <w:r>
              <w:rPr>
                <w:rFonts w:hint="eastAsia" w:ascii="宋体" w:hAnsi="宋体" w:cs="宋体"/>
                <w:color w:val="00000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083E7D42">
            <w:pPr>
              <w:jc w:val="center"/>
              <w:rPr>
                <w:rFonts w:cs="Times New Roman"/>
              </w:rPr>
            </w:pPr>
            <w:r>
              <w:rPr>
                <w:rFonts w:hint="eastAsia" w:ascii="宋体" w:hAnsi="宋体" w:cs="宋体"/>
                <w:color w:val="000000"/>
                <w:sz w:val="20"/>
                <w:szCs w:val="20"/>
              </w:rPr>
              <w:t>本年</w:t>
            </w:r>
            <w:r>
              <w:rPr>
                <w:rFonts w:hint="eastAsia" w:ascii="宋体" w:hAnsi="宋体" w:cs="宋体"/>
                <w:sz w:val="20"/>
                <w:szCs w:val="20"/>
              </w:rPr>
              <w:t>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6614159A">
            <w:pPr>
              <w:jc w:val="center"/>
              <w:rPr>
                <w:rFonts w:cs="Times New Roman"/>
              </w:rPr>
            </w:pPr>
            <w:r>
              <w:rPr>
                <w:rFonts w:hint="eastAsia" w:ascii="宋体" w:hAnsi="宋体" w:cs="宋体"/>
                <w:color w:val="00000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14:paraId="58788CFE">
            <w:pPr>
              <w:jc w:val="center"/>
              <w:rPr>
                <w:rFonts w:cs="Times New Roman"/>
              </w:rPr>
            </w:pPr>
            <w:r>
              <w:rPr>
                <w:rFonts w:hint="eastAsia" w:ascii="宋体" w:hAnsi="宋体" w:cs="宋体"/>
                <w:color w:val="000000"/>
                <w:sz w:val="20"/>
                <w:szCs w:val="20"/>
              </w:rPr>
              <w:t>现行有效件</w:t>
            </w:r>
            <w:r>
              <w:rPr>
                <w:rFonts w:hint="eastAsia" w:ascii="宋体" w:hAnsi="宋体" w:cs="宋体"/>
                <w:sz w:val="20"/>
                <w:szCs w:val="20"/>
              </w:rPr>
              <w:t>数</w:t>
            </w:r>
          </w:p>
        </w:tc>
      </w:tr>
      <w:tr w14:paraId="7DACFCF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4CBE92C">
            <w:pPr>
              <w:jc w:val="center"/>
              <w:rPr>
                <w:rFonts w:cs="Times New Roman"/>
              </w:rPr>
            </w:pPr>
            <w:r>
              <w:rPr>
                <w:rFonts w:hint="eastAsia" w:ascii="宋体" w:hAnsi="宋体" w:cs="宋体"/>
                <w:color w:val="00000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06A22CE6">
            <w:pPr>
              <w:jc w:val="center"/>
              <w:rPr>
                <w:rFonts w:cs="Times New Roman"/>
              </w:rPr>
            </w:pPr>
            <w:r>
              <w:rPr>
                <w:rFonts w:hint="eastAsia" w:ascii="宋体" w:hAnsi="宋体" w:cs="宋体"/>
                <w:color w:val="00000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06EDDC4">
            <w:pPr>
              <w:jc w:val="center"/>
              <w:rPr>
                <w:rFonts w:cs="Times New Roman"/>
              </w:rPr>
            </w:pPr>
            <w:r>
              <w:rPr>
                <w:rFonts w:hint="eastAsia" w:ascii="宋体" w:hAnsi="宋体" w:cs="宋体"/>
                <w:color w:val="00000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14:paraId="78D315AC">
            <w:pPr>
              <w:jc w:val="center"/>
              <w:rPr>
                <w:rFonts w:cs="Times New Roman"/>
              </w:rPr>
            </w:pPr>
            <w:r>
              <w:rPr>
                <w:rFonts w:hint="eastAsia" w:cs="Calibri"/>
                <w:szCs w:val="21"/>
              </w:rPr>
              <w:t>0</w:t>
            </w:r>
          </w:p>
        </w:tc>
      </w:tr>
      <w:tr w14:paraId="7D0A776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D490E15">
            <w:pPr>
              <w:jc w:val="center"/>
              <w:rPr>
                <w:rFonts w:cs="Times New Roman"/>
              </w:rPr>
            </w:pPr>
            <w:r>
              <w:rPr>
                <w:rFonts w:hint="eastAsia" w:ascii="宋体" w:hAnsi="宋体" w:cs="宋体"/>
                <w:color w:val="00000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67A67203">
            <w:pPr>
              <w:jc w:val="center"/>
              <w:rPr>
                <w:rFonts w:cs="Times New Roman"/>
              </w:rPr>
            </w:pPr>
            <w:r>
              <w:rPr>
                <w:rFonts w:hint="eastAsia" w:ascii="宋体" w:hAnsi="宋体" w:cs="宋体"/>
                <w:color w:val="00000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14:paraId="22C17B3E">
            <w:pPr>
              <w:jc w:val="center"/>
              <w:rPr>
                <w:rFonts w:cs="Times New Roman"/>
              </w:rPr>
            </w:pPr>
            <w:r>
              <w:rPr>
                <w:rFonts w:hint="eastAsia" w:ascii="宋体" w:hAnsi="宋体" w:cs="宋体"/>
                <w:color w:val="00000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14:paraId="60C15B5C">
            <w:pPr>
              <w:jc w:val="center"/>
              <w:rPr>
                <w:rFonts w:cs="Times New Roman"/>
              </w:rPr>
            </w:pPr>
            <w:r>
              <w:rPr>
                <w:rFonts w:hint="eastAsia" w:cs="Calibri"/>
                <w:szCs w:val="21"/>
              </w:rPr>
              <w:t>0</w:t>
            </w:r>
          </w:p>
        </w:tc>
      </w:tr>
      <w:tr w14:paraId="77D4A360">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C103A9E">
            <w:pPr>
              <w:jc w:val="center"/>
              <w:rPr>
                <w:rFonts w:cs="Times New Roman"/>
              </w:rPr>
            </w:pPr>
            <w:r>
              <w:rPr>
                <w:rFonts w:hint="eastAsia" w:ascii="宋体" w:hAnsi="宋体" w:cs="宋体"/>
                <w:color w:val="000000"/>
                <w:sz w:val="20"/>
                <w:szCs w:val="20"/>
              </w:rPr>
              <w:t>第二十条第（五）项</w:t>
            </w:r>
          </w:p>
        </w:tc>
      </w:tr>
      <w:tr w14:paraId="3D40A7CE">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9F5118A">
            <w:pPr>
              <w:jc w:val="center"/>
              <w:rPr>
                <w:rFonts w:cs="Times New Roman"/>
              </w:rPr>
            </w:pPr>
            <w:r>
              <w:rPr>
                <w:rFonts w:hint="eastAsia" w:ascii="宋体" w:hAnsi="宋体" w:cs="宋体"/>
                <w:color w:val="00000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48A52F1F">
            <w:pPr>
              <w:jc w:val="center"/>
              <w:rPr>
                <w:rFonts w:cs="Times New Roman"/>
              </w:rPr>
            </w:pPr>
            <w:r>
              <w:rPr>
                <w:rFonts w:hint="eastAsia" w:ascii="宋体" w:hAnsi="宋体" w:cs="宋体"/>
                <w:color w:val="000000"/>
                <w:sz w:val="20"/>
                <w:szCs w:val="20"/>
              </w:rPr>
              <w:t>本年处理决定数量</w:t>
            </w:r>
          </w:p>
        </w:tc>
      </w:tr>
      <w:tr w14:paraId="5DD93B6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03288E91">
            <w:pPr>
              <w:jc w:val="center"/>
              <w:rPr>
                <w:rFonts w:cs="Times New Roman"/>
              </w:rPr>
            </w:pPr>
            <w:r>
              <w:rPr>
                <w:rFonts w:hint="eastAsia" w:ascii="宋体" w:hAnsi="宋体" w:cs="宋体"/>
                <w:color w:val="00000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1A94D904">
            <w:pPr>
              <w:jc w:val="center"/>
              <w:rPr>
                <w:rFonts w:hint="eastAsia" w:eastAsia="微软雅黑" w:cs="Times New Roman"/>
                <w:lang w:eastAsia="zh-CN"/>
              </w:rPr>
            </w:pPr>
            <w:r>
              <w:rPr>
                <w:rFonts w:hint="eastAsia" w:cs="Calibri"/>
                <w:szCs w:val="21"/>
                <w:lang w:val="en-US" w:eastAsia="zh-CN"/>
              </w:rPr>
              <w:t>9</w:t>
            </w:r>
          </w:p>
        </w:tc>
      </w:tr>
      <w:tr w14:paraId="2F3F4397">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436CBFE">
            <w:pPr>
              <w:jc w:val="center"/>
              <w:rPr>
                <w:rFonts w:cs="Times New Roman"/>
              </w:rPr>
            </w:pPr>
            <w:r>
              <w:rPr>
                <w:rFonts w:hint="eastAsia" w:ascii="宋体" w:hAnsi="宋体" w:cs="宋体"/>
                <w:color w:val="000000"/>
                <w:sz w:val="20"/>
                <w:szCs w:val="20"/>
              </w:rPr>
              <w:t>第二十条第（六）项</w:t>
            </w:r>
          </w:p>
        </w:tc>
      </w:tr>
      <w:tr w14:paraId="75D582B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68DD08A4">
            <w:pPr>
              <w:jc w:val="center"/>
              <w:rPr>
                <w:rFonts w:cs="Times New Roman"/>
              </w:rPr>
            </w:pPr>
            <w:r>
              <w:rPr>
                <w:rFonts w:hint="eastAsia" w:ascii="宋体" w:hAnsi="宋体" w:cs="宋体"/>
                <w:color w:val="00000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14:paraId="57A19159">
            <w:pPr>
              <w:jc w:val="center"/>
              <w:rPr>
                <w:rFonts w:cs="Times New Roman"/>
              </w:rPr>
            </w:pPr>
            <w:r>
              <w:rPr>
                <w:rFonts w:hint="eastAsia" w:ascii="宋体" w:hAnsi="宋体" w:cs="宋体"/>
                <w:color w:val="000000"/>
                <w:sz w:val="20"/>
                <w:szCs w:val="20"/>
              </w:rPr>
              <w:t>本年处理决定数量</w:t>
            </w:r>
          </w:p>
        </w:tc>
      </w:tr>
      <w:tr w14:paraId="08D415B9">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7FA71C13">
            <w:pPr>
              <w:jc w:val="center"/>
              <w:rPr>
                <w:rFonts w:cs="Times New Roman"/>
              </w:rPr>
            </w:pPr>
            <w:r>
              <w:rPr>
                <w:rFonts w:hint="eastAsia" w:ascii="宋体" w:hAnsi="宋体" w:cs="宋体"/>
                <w:color w:val="00000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3349714A">
            <w:pPr>
              <w:jc w:val="center"/>
              <w:rPr>
                <w:rFonts w:cs="Times New Roman"/>
              </w:rPr>
            </w:pPr>
            <w:r>
              <w:rPr>
                <w:rFonts w:hint="eastAsia" w:ascii="宋体" w:hAnsi="宋体" w:cs="宋体"/>
                <w:color w:val="000000"/>
                <w:sz w:val="20"/>
                <w:szCs w:val="20"/>
              </w:rPr>
              <w:t>0</w:t>
            </w:r>
          </w:p>
        </w:tc>
      </w:tr>
      <w:tr w14:paraId="26E7B95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5EBC54A3">
            <w:pPr>
              <w:jc w:val="center"/>
              <w:rPr>
                <w:rFonts w:cs="Times New Roman"/>
              </w:rPr>
            </w:pPr>
            <w:r>
              <w:rPr>
                <w:rFonts w:hint="eastAsia" w:ascii="宋体" w:hAnsi="宋体" w:cs="宋体"/>
                <w:color w:val="00000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5B4AE85">
            <w:pPr>
              <w:jc w:val="center"/>
              <w:rPr>
                <w:rFonts w:cs="Times New Roman"/>
              </w:rPr>
            </w:pPr>
            <w:r>
              <w:rPr>
                <w:rFonts w:hint="eastAsia" w:ascii="宋体" w:hAnsi="宋体" w:cs="宋体"/>
                <w:color w:val="000000"/>
                <w:sz w:val="20"/>
                <w:szCs w:val="20"/>
              </w:rPr>
              <w:t>0</w:t>
            </w:r>
          </w:p>
        </w:tc>
      </w:tr>
      <w:tr w14:paraId="15EEA8F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3EE1DE7">
            <w:pPr>
              <w:jc w:val="center"/>
              <w:rPr>
                <w:rFonts w:cs="Times New Roman"/>
              </w:rPr>
            </w:pPr>
            <w:r>
              <w:rPr>
                <w:rFonts w:hint="eastAsia" w:ascii="宋体" w:hAnsi="宋体" w:cs="宋体"/>
                <w:color w:val="000000"/>
                <w:sz w:val="20"/>
                <w:szCs w:val="20"/>
              </w:rPr>
              <w:t>第二十条第（八）项</w:t>
            </w:r>
          </w:p>
        </w:tc>
      </w:tr>
      <w:tr w14:paraId="3AE4E98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43F65A51">
            <w:pPr>
              <w:jc w:val="center"/>
              <w:rPr>
                <w:rFonts w:cs="Times New Roman"/>
              </w:rPr>
            </w:pPr>
            <w:r>
              <w:rPr>
                <w:rFonts w:hint="eastAsia" w:ascii="宋体" w:hAnsi="宋体" w:cs="宋体"/>
                <w:color w:val="00000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FCE5E8C">
            <w:pPr>
              <w:jc w:val="center"/>
              <w:rPr>
                <w:rFonts w:cs="Times New Roman"/>
              </w:rPr>
            </w:pPr>
            <w:r>
              <w:rPr>
                <w:rFonts w:hint="eastAsia" w:ascii="宋体" w:hAnsi="宋体" w:cs="宋体"/>
                <w:color w:val="000000"/>
                <w:sz w:val="20"/>
                <w:szCs w:val="20"/>
              </w:rPr>
              <w:t>本年收费金额（单位：万元）</w:t>
            </w:r>
          </w:p>
        </w:tc>
      </w:tr>
      <w:tr w14:paraId="320D419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14:paraId="313F6538">
            <w:pPr>
              <w:jc w:val="center"/>
              <w:rPr>
                <w:rFonts w:cs="Times New Roman"/>
              </w:rPr>
            </w:pPr>
            <w:r>
              <w:rPr>
                <w:rFonts w:hint="eastAsia" w:ascii="宋体" w:hAnsi="宋体" w:cs="宋体"/>
                <w:color w:val="00000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15AE30BA">
            <w:pPr>
              <w:jc w:val="center"/>
              <w:rPr>
                <w:rFonts w:ascii="宋体" w:cs="Times New Roman"/>
                <w:sz w:val="24"/>
              </w:rPr>
            </w:pPr>
            <w:r>
              <w:rPr>
                <w:rFonts w:hint="eastAsia" w:ascii="宋体" w:cs="Times New Roman"/>
                <w:sz w:val="24"/>
              </w:rPr>
              <w:t>0</w:t>
            </w:r>
          </w:p>
        </w:tc>
      </w:tr>
    </w:tbl>
    <w:p w14:paraId="66F3D2FF">
      <w:pPr>
        <w:rPr>
          <w:rFonts w:cs="Times New Roman"/>
        </w:rPr>
      </w:pPr>
    </w:p>
    <w:p w14:paraId="5D855A4E">
      <w:pPr>
        <w:pStyle w:val="4"/>
        <w:widowControl/>
        <w:shd w:val="clear" w:color="auto" w:fill="FFFFFF"/>
        <w:spacing w:before="0" w:beforeAutospacing="0" w:after="0" w:afterAutospacing="0"/>
        <w:ind w:firstLine="420"/>
        <w:jc w:val="both"/>
        <w:rPr>
          <w:rFonts w:ascii="宋体" w:hAnsi="宋体" w:cs="宋体"/>
          <w:color w:val="333333"/>
        </w:rPr>
      </w:pPr>
      <w:r>
        <w:rPr>
          <w:rFonts w:hint="eastAsia" w:ascii="宋体" w:hAnsi="宋体" w:cs="宋体"/>
          <w:b/>
          <w:bCs/>
          <w:color w:val="333333"/>
          <w:shd w:val="clear" w:color="auto" w:fill="FFFFFF"/>
        </w:rPr>
        <w:t>三、收到和处理政府信息公开申请情况</w:t>
      </w:r>
    </w:p>
    <w:p w14:paraId="3E330470">
      <w:pPr>
        <w:pStyle w:val="4"/>
        <w:widowControl/>
        <w:shd w:val="clear" w:color="auto" w:fill="FFFFFF"/>
        <w:spacing w:before="0" w:beforeAutospacing="0" w:after="0" w:afterAutospacing="0"/>
        <w:ind w:firstLine="420"/>
        <w:jc w:val="both"/>
        <w:rPr>
          <w:rFonts w:ascii="宋体" w:hAnsi="宋体" w:cs="宋体"/>
          <w:color w:val="333333"/>
        </w:rPr>
      </w:pPr>
    </w:p>
    <w:tbl>
      <w:tblPr>
        <w:tblStyle w:val="5"/>
        <w:tblW w:w="973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57"/>
        <w:gridCol w:w="943"/>
        <w:gridCol w:w="3220"/>
        <w:gridCol w:w="688"/>
        <w:gridCol w:w="688"/>
        <w:gridCol w:w="688"/>
        <w:gridCol w:w="688"/>
        <w:gridCol w:w="688"/>
        <w:gridCol w:w="688"/>
        <w:gridCol w:w="688"/>
      </w:tblGrid>
      <w:tr w14:paraId="387231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0"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36A56D80">
            <w:pPr>
              <w:rPr>
                <w:rFonts w:cs="Times New Roman"/>
              </w:rPr>
            </w:pPr>
            <w:r>
              <w:rPr>
                <w:rFonts w:ascii="楷体" w:hAnsi="楷体" w:eastAsia="楷体" w:cs="楷体"/>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14:paraId="19091F3F">
            <w:pPr>
              <w:jc w:val="center"/>
              <w:rPr>
                <w:rFonts w:cs="Times New Roman"/>
              </w:rPr>
            </w:pPr>
            <w:r>
              <w:rPr>
                <w:rFonts w:hint="eastAsia" w:ascii="宋体" w:hAnsi="宋体" w:cs="宋体"/>
                <w:sz w:val="20"/>
                <w:szCs w:val="20"/>
              </w:rPr>
              <w:t>申请人情况</w:t>
            </w:r>
          </w:p>
        </w:tc>
      </w:tr>
      <w:tr w14:paraId="2BC5BA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0"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5C12328F">
            <w:pPr>
              <w:rPr>
                <w:rFonts w:ascii="宋体" w:cs="Times New Roman"/>
                <w:sz w:val="24"/>
              </w:rPr>
            </w:pPr>
          </w:p>
        </w:tc>
        <w:tc>
          <w:tcPr>
            <w:tcW w:w="688" w:type="dxa"/>
            <w:vMerge w:val="restart"/>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0FC93A46">
            <w:pPr>
              <w:jc w:val="center"/>
              <w:rPr>
                <w:rFonts w:cs="Times New Roman"/>
              </w:rPr>
            </w:pPr>
            <w:r>
              <w:rPr>
                <w:rFonts w:hint="eastAsia" w:ascii="宋体" w:hAnsi="宋体" w:cs="宋体"/>
                <w:sz w:val="20"/>
                <w:szCs w:val="20"/>
              </w:rPr>
              <w:t>自然人</w:t>
            </w:r>
          </w:p>
        </w:tc>
        <w:tc>
          <w:tcPr>
            <w:tcW w:w="3440" w:type="dxa"/>
            <w:gridSpan w:val="5"/>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5EC9669C">
            <w:pPr>
              <w:jc w:val="center"/>
              <w:rPr>
                <w:rFonts w:cs="Times New Roman"/>
              </w:rPr>
            </w:pPr>
            <w:r>
              <w:rPr>
                <w:rFonts w:hint="eastAsia" w:ascii="宋体" w:hAnsi="宋体" w:cs="宋体"/>
                <w:sz w:val="20"/>
                <w:szCs w:val="20"/>
              </w:rPr>
              <w:t>法人或其他组织</w:t>
            </w:r>
          </w:p>
        </w:tc>
        <w:tc>
          <w:tcPr>
            <w:tcW w:w="688" w:type="dxa"/>
            <w:vMerge w:val="restart"/>
            <w:tcBorders>
              <w:top w:val="single" w:color="auto" w:sz="8" w:space="0"/>
              <w:left w:val="single" w:color="auto" w:sz="0" w:space="0"/>
              <w:bottom w:val="outset" w:color="auto" w:sz="8" w:space="0"/>
              <w:right w:val="single" w:color="auto" w:sz="8" w:space="0"/>
            </w:tcBorders>
            <w:tcMar>
              <w:left w:w="57" w:type="dxa"/>
              <w:right w:w="57" w:type="dxa"/>
            </w:tcMar>
            <w:vAlign w:val="center"/>
          </w:tcPr>
          <w:p w14:paraId="4EB7E79A">
            <w:pPr>
              <w:jc w:val="center"/>
              <w:rPr>
                <w:rFonts w:cs="Times New Roman"/>
              </w:rPr>
            </w:pPr>
            <w:r>
              <w:rPr>
                <w:rFonts w:hint="eastAsia" w:ascii="宋体" w:hAnsi="宋体" w:cs="宋体"/>
                <w:sz w:val="20"/>
                <w:szCs w:val="20"/>
              </w:rPr>
              <w:t>总计</w:t>
            </w:r>
          </w:p>
        </w:tc>
      </w:tr>
      <w:tr w14:paraId="50D456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0"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14:paraId="6718D12F">
            <w:pPr>
              <w:rPr>
                <w:rFonts w:ascii="宋体" w:cs="Times New Roman"/>
                <w:sz w:val="24"/>
              </w:rPr>
            </w:pPr>
          </w:p>
        </w:tc>
        <w:tc>
          <w:tcPr>
            <w:tcW w:w="688" w:type="dxa"/>
            <w:vMerge w:val="continue"/>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7803B3B5">
            <w:pPr>
              <w:rPr>
                <w:rFonts w:ascii="宋体" w:cs="Times New Roman"/>
                <w:sz w:val="24"/>
              </w:rPr>
            </w:pP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5081BA23">
            <w:pPr>
              <w:jc w:val="center"/>
              <w:rPr>
                <w:rFonts w:cs="Times New Roman"/>
              </w:rPr>
            </w:pPr>
            <w:r>
              <w:rPr>
                <w:rFonts w:hint="eastAsia" w:ascii="宋体" w:hAnsi="宋体" w:cs="宋体"/>
                <w:sz w:val="20"/>
                <w:szCs w:val="20"/>
              </w:rPr>
              <w:t>商业</w:t>
            </w:r>
          </w:p>
          <w:p w14:paraId="49DF1430">
            <w:pPr>
              <w:jc w:val="center"/>
              <w:rPr>
                <w:rFonts w:cs="Times New Roman"/>
              </w:rPr>
            </w:pPr>
            <w:r>
              <w:rPr>
                <w:rFonts w:hint="eastAsia" w:ascii="宋体" w:hAnsi="宋体" w:cs="宋体"/>
                <w:sz w:val="20"/>
                <w:szCs w:val="20"/>
              </w:rPr>
              <w:t>企业</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14:paraId="5B4AEB4F">
            <w:pPr>
              <w:jc w:val="center"/>
              <w:rPr>
                <w:rFonts w:cs="Times New Roman"/>
              </w:rPr>
            </w:pPr>
            <w:r>
              <w:rPr>
                <w:rFonts w:hint="eastAsia" w:ascii="宋体" w:hAnsi="宋体" w:cs="宋体"/>
                <w:sz w:val="20"/>
                <w:szCs w:val="20"/>
              </w:rPr>
              <w:t>科研</w:t>
            </w:r>
          </w:p>
          <w:p w14:paraId="1BFDE437">
            <w:pPr>
              <w:jc w:val="center"/>
              <w:rPr>
                <w:rFonts w:cs="Times New Roman"/>
              </w:rPr>
            </w:pPr>
            <w:r>
              <w:rPr>
                <w:rFonts w:hint="eastAsia" w:ascii="宋体" w:hAnsi="宋体" w:cs="宋体"/>
                <w:sz w:val="20"/>
                <w:szCs w:val="20"/>
              </w:rPr>
              <w:t>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007E6ACD">
            <w:pPr>
              <w:jc w:val="center"/>
              <w:rPr>
                <w:rFonts w:cs="Times New Roman"/>
              </w:rPr>
            </w:pPr>
            <w:r>
              <w:rPr>
                <w:rFonts w:hint="eastAsia" w:ascii="宋体" w:hAnsi="宋体" w:cs="宋体"/>
                <w:sz w:val="20"/>
                <w:szCs w:val="20"/>
              </w:rPr>
              <w:t>社会公益组织</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76C021EB">
            <w:pPr>
              <w:jc w:val="center"/>
              <w:rPr>
                <w:rFonts w:cs="Times New Roman"/>
              </w:rPr>
            </w:pPr>
            <w:r>
              <w:rPr>
                <w:rFonts w:hint="eastAsia" w:ascii="宋体" w:hAnsi="宋体" w:cs="宋体"/>
                <w:sz w:val="20"/>
                <w:szCs w:val="20"/>
              </w:rPr>
              <w:t>法律服务机构</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center"/>
          </w:tcPr>
          <w:p w14:paraId="60F1950C">
            <w:pPr>
              <w:jc w:val="center"/>
              <w:rPr>
                <w:rFonts w:cs="Times New Roman"/>
              </w:rPr>
            </w:pPr>
            <w:r>
              <w:rPr>
                <w:rFonts w:hint="eastAsia" w:ascii="宋体" w:hAnsi="宋体" w:cs="宋体"/>
                <w:sz w:val="20"/>
                <w:szCs w:val="20"/>
              </w:rPr>
              <w:t>其他</w:t>
            </w:r>
          </w:p>
        </w:tc>
        <w:tc>
          <w:tcPr>
            <w:tcW w:w="688" w:type="dxa"/>
            <w:vMerge w:val="continue"/>
            <w:tcBorders>
              <w:top w:val="single" w:color="auto" w:sz="8" w:space="0"/>
              <w:left w:val="single" w:color="auto" w:sz="0" w:space="0"/>
              <w:bottom w:val="outset" w:color="auto" w:sz="8" w:space="0"/>
              <w:right w:val="single" w:color="auto" w:sz="8" w:space="0"/>
            </w:tcBorders>
            <w:tcMar>
              <w:left w:w="57" w:type="dxa"/>
              <w:right w:w="57" w:type="dxa"/>
            </w:tcMar>
            <w:vAlign w:val="center"/>
          </w:tcPr>
          <w:p w14:paraId="06B16F2A">
            <w:pPr>
              <w:rPr>
                <w:rFonts w:ascii="宋体" w:cs="Times New Roman"/>
                <w:sz w:val="24"/>
              </w:rPr>
            </w:pPr>
          </w:p>
        </w:tc>
      </w:tr>
      <w:tr w14:paraId="7AD181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0" w:type="dxa"/>
            <w:gridSpan w:val="3"/>
            <w:tcBorders>
              <w:top w:val="nil"/>
              <w:left w:val="single" w:color="auto" w:sz="8" w:space="0"/>
              <w:bottom w:val="single" w:color="auto" w:sz="8" w:space="0"/>
              <w:right w:val="single" w:color="auto" w:sz="8" w:space="0"/>
            </w:tcBorders>
            <w:tcMar>
              <w:left w:w="57" w:type="dxa"/>
              <w:right w:w="57" w:type="dxa"/>
            </w:tcMar>
            <w:vAlign w:val="center"/>
          </w:tcPr>
          <w:p w14:paraId="6A9E46D4">
            <w:pPr>
              <w:rPr>
                <w:rFonts w:cs="Times New Roman"/>
              </w:rPr>
            </w:pPr>
            <w:r>
              <w:rPr>
                <w:rFonts w:hint="eastAsia" w:ascii="宋体" w:hAnsi="宋体" w:cs="宋体"/>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6705D10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290E9F">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12B94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227F7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0FE764">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F61E6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88F4C6C">
            <w:pPr>
              <w:jc w:val="center"/>
              <w:rPr>
                <w:rFonts w:cs="Times New Roman"/>
              </w:rPr>
            </w:pPr>
            <w:r>
              <w:rPr>
                <w:rFonts w:hint="eastAsia" w:cs="Calibri"/>
                <w:sz w:val="20"/>
                <w:szCs w:val="20"/>
              </w:rPr>
              <w:t>0</w:t>
            </w:r>
          </w:p>
        </w:tc>
      </w:tr>
      <w:tr w14:paraId="2BA28F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0" w:type="dxa"/>
            <w:gridSpan w:val="3"/>
            <w:tcBorders>
              <w:top w:val="nil"/>
              <w:left w:val="single" w:color="auto" w:sz="8" w:space="0"/>
              <w:bottom w:val="single" w:color="auto" w:sz="8" w:space="0"/>
              <w:right w:val="single" w:color="auto" w:sz="8" w:space="0"/>
            </w:tcBorders>
            <w:tcMar>
              <w:left w:w="57" w:type="dxa"/>
              <w:right w:w="57" w:type="dxa"/>
            </w:tcMar>
            <w:vAlign w:val="center"/>
          </w:tcPr>
          <w:p w14:paraId="26540548">
            <w:pPr>
              <w:rPr>
                <w:rFonts w:cs="Times New Roman"/>
              </w:rPr>
            </w:pPr>
            <w:r>
              <w:rPr>
                <w:rFonts w:hint="eastAsia" w:ascii="宋体" w:hAnsi="宋体" w:cs="宋体"/>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5A0E3589">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78D939">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620076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CF1F0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91B2B8">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639116">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986D757">
            <w:pPr>
              <w:jc w:val="center"/>
              <w:rPr>
                <w:rFonts w:cs="Times New Roman"/>
              </w:rPr>
            </w:pPr>
            <w:r>
              <w:rPr>
                <w:rFonts w:hint="eastAsia" w:cs="Calibri"/>
                <w:sz w:val="20"/>
                <w:szCs w:val="20"/>
              </w:rPr>
              <w:t>0</w:t>
            </w:r>
          </w:p>
        </w:tc>
      </w:tr>
      <w:tr w14:paraId="51EB11C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restart"/>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722AAA73">
            <w:pPr>
              <w:rPr>
                <w:rFonts w:cs="Times New Roman"/>
              </w:rPr>
            </w:pPr>
            <w:r>
              <w:rPr>
                <w:rFonts w:hint="eastAsia" w:ascii="宋体" w:hAnsi="宋体" w:cs="宋体"/>
                <w:sz w:val="20"/>
                <w:szCs w:val="20"/>
              </w:rPr>
              <w:t>三、本年度办理结果</w:t>
            </w: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45775EE8">
            <w:pPr>
              <w:rPr>
                <w:rFonts w:cs="Times New Roman"/>
              </w:rPr>
            </w:pPr>
            <w:r>
              <w:rPr>
                <w:rFonts w:hint="eastAsia" w:ascii="宋体" w:hAnsi="宋体" w:cs="宋体"/>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6230712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CF264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955B6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51FA39">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2E00E3">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6BE804">
            <w:pPr>
              <w:jc w:val="center"/>
              <w:rPr>
                <w:rFonts w:cs="Times New Roman"/>
              </w:rPr>
            </w:pPr>
            <w:r>
              <w:rPr>
                <w:rFonts w:hint="eastAsia" w:cs="Calibri"/>
                <w:sz w:val="20"/>
                <w:szCs w:val="20"/>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75C223BD">
            <w:pPr>
              <w:jc w:val="center"/>
              <w:rPr>
                <w:rFonts w:cs="Times New Roman"/>
              </w:rPr>
            </w:pPr>
            <w:r>
              <w:rPr>
                <w:rFonts w:hint="eastAsia" w:cs="Calibri"/>
                <w:sz w:val="20"/>
                <w:szCs w:val="20"/>
              </w:rPr>
              <w:t>0</w:t>
            </w:r>
          </w:p>
        </w:tc>
      </w:tr>
      <w:tr w14:paraId="1EA90B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8A430C4">
            <w:pPr>
              <w:rPr>
                <w:rFonts w:ascii="宋体" w:cs="Times New Roman"/>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099B1CFC">
            <w:pPr>
              <w:rPr>
                <w:rFonts w:cs="Times New Roman"/>
              </w:rPr>
            </w:pPr>
            <w:r>
              <w:rPr>
                <w:rFonts w:hint="eastAsia" w:ascii="宋体" w:hAnsi="宋体" w:cs="宋体"/>
                <w:sz w:val="20"/>
                <w:szCs w:val="20"/>
              </w:rPr>
              <w:t>（二）部分公开</w:t>
            </w:r>
            <w:r>
              <w:rPr>
                <w:rFonts w:hint="eastAsia" w:ascii="楷体" w:hAnsi="楷体" w:eastAsia="楷体" w:cs="楷体"/>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6D59F80F">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CBC2C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E7CF568">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11FB33">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953399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351C73B">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F0B3D1">
            <w:pPr>
              <w:jc w:val="center"/>
              <w:rPr>
                <w:rFonts w:cs="Times New Roman"/>
              </w:rPr>
            </w:pPr>
            <w:r>
              <w:rPr>
                <w:rFonts w:hint="eastAsia" w:cs="Calibri"/>
                <w:sz w:val="20"/>
                <w:szCs w:val="20"/>
              </w:rPr>
              <w:t>0</w:t>
            </w:r>
          </w:p>
        </w:tc>
      </w:tr>
      <w:tr w14:paraId="6AB88B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BDCAC3E">
            <w:pPr>
              <w:rPr>
                <w:rFonts w:ascii="宋体" w:cs="Times New Roman"/>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D9F190B">
            <w:pPr>
              <w:rPr>
                <w:rFonts w:cs="Times New Roman"/>
              </w:rPr>
            </w:pPr>
            <w:r>
              <w:rPr>
                <w:rFonts w:hint="eastAsia" w:ascii="宋体" w:hAnsi="宋体" w:cs="宋体"/>
                <w:sz w:val="20"/>
                <w:szCs w:val="20"/>
              </w:rPr>
              <w:t>（三）不予公开</w:t>
            </w:r>
          </w:p>
        </w:tc>
        <w:tc>
          <w:tcPr>
            <w:tcW w:w="3220" w:type="dxa"/>
            <w:tcBorders>
              <w:top w:val="nil"/>
              <w:left w:val="nil"/>
              <w:bottom w:val="single" w:color="auto" w:sz="8" w:space="0"/>
              <w:right w:val="single" w:color="auto" w:sz="8" w:space="0"/>
            </w:tcBorders>
            <w:tcMar>
              <w:left w:w="57" w:type="dxa"/>
              <w:right w:w="57" w:type="dxa"/>
            </w:tcMar>
          </w:tcPr>
          <w:p w14:paraId="25EFA0E7">
            <w:pPr>
              <w:rPr>
                <w:rFonts w:cs="Times New Roman"/>
              </w:rPr>
            </w:pPr>
            <w:r>
              <w:rPr>
                <w:rFonts w:hint="eastAsia" w:ascii="宋体" w:hAnsi="宋体" w:cs="宋体"/>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677E45C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0DC118">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579AD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2370DF">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8582B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0910E5">
            <w:pPr>
              <w:jc w:val="center"/>
              <w:rPr>
                <w:rFonts w:cs="Times New Roman"/>
              </w:rPr>
            </w:pPr>
            <w:r>
              <w:rPr>
                <w:rFonts w:hint="eastAsia" w:cs="Calibri"/>
                <w:sz w:val="20"/>
                <w:szCs w:val="20"/>
              </w:rPr>
              <w:t>0</w:t>
            </w:r>
          </w:p>
        </w:tc>
        <w:tc>
          <w:tcPr>
            <w:tcW w:w="688" w:type="dxa"/>
            <w:tcBorders>
              <w:top w:val="single" w:color="auto" w:sz="8" w:space="0"/>
              <w:left w:val="nil"/>
              <w:bottom w:val="single" w:color="auto" w:sz="8" w:space="0"/>
              <w:right w:val="single" w:color="auto" w:sz="8" w:space="0"/>
            </w:tcBorders>
            <w:tcMar>
              <w:left w:w="57" w:type="dxa"/>
              <w:right w:w="57" w:type="dxa"/>
            </w:tcMar>
            <w:vAlign w:val="center"/>
          </w:tcPr>
          <w:p w14:paraId="33DA1F2A">
            <w:pPr>
              <w:jc w:val="center"/>
              <w:rPr>
                <w:rFonts w:cs="Times New Roman"/>
              </w:rPr>
            </w:pPr>
            <w:r>
              <w:rPr>
                <w:rFonts w:hint="eastAsia" w:cs="Calibri"/>
                <w:sz w:val="20"/>
                <w:szCs w:val="20"/>
              </w:rPr>
              <w:t>0</w:t>
            </w:r>
          </w:p>
        </w:tc>
      </w:tr>
      <w:tr w14:paraId="48A36E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741444E9">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393678FC">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5C66CFAF">
            <w:pPr>
              <w:rPr>
                <w:rFonts w:cs="Times New Roman"/>
              </w:rPr>
            </w:pPr>
            <w:r>
              <w:rPr>
                <w:rFonts w:hint="eastAsia" w:ascii="宋体" w:hAnsi="宋体" w:cs="宋体"/>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468DA7C8">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3E9FB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12D56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944060">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BADEF9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F14084F">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BD9125">
            <w:pPr>
              <w:jc w:val="center"/>
              <w:rPr>
                <w:rFonts w:cs="Times New Roman"/>
              </w:rPr>
            </w:pPr>
            <w:r>
              <w:rPr>
                <w:rFonts w:hint="eastAsia" w:cs="Calibri"/>
                <w:sz w:val="20"/>
                <w:szCs w:val="20"/>
              </w:rPr>
              <w:t>0</w:t>
            </w:r>
          </w:p>
        </w:tc>
      </w:tr>
      <w:tr w14:paraId="3AB0FD9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BE95F38">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3C7BABEF">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1F6CED28">
            <w:pPr>
              <w:rPr>
                <w:rFonts w:cs="Times New Roman"/>
              </w:rPr>
            </w:pPr>
            <w:r>
              <w:rPr>
                <w:rFonts w:hint="eastAsia" w:ascii="宋体" w:hAnsi="宋体" w:cs="宋体"/>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14850AF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9926873">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43BB05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872EC0">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3C6A39">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36C464">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612D48">
            <w:pPr>
              <w:jc w:val="center"/>
              <w:rPr>
                <w:rFonts w:cs="Times New Roman"/>
              </w:rPr>
            </w:pPr>
            <w:r>
              <w:rPr>
                <w:rFonts w:hint="eastAsia" w:cs="Calibri"/>
                <w:sz w:val="20"/>
                <w:szCs w:val="20"/>
              </w:rPr>
              <w:t>0</w:t>
            </w:r>
          </w:p>
        </w:tc>
      </w:tr>
      <w:tr w14:paraId="5C81D0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3CE9869">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276AB8A4">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2B482217">
            <w:pPr>
              <w:rPr>
                <w:rFonts w:cs="Times New Roman"/>
              </w:rPr>
            </w:pPr>
            <w:r>
              <w:rPr>
                <w:rFonts w:hint="eastAsia" w:ascii="宋体" w:hAnsi="宋体" w:cs="宋体"/>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1C79182E">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777418">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E98966">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DAA309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696883">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375BC44">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60821A">
            <w:pPr>
              <w:jc w:val="center"/>
              <w:rPr>
                <w:rFonts w:cs="Times New Roman"/>
              </w:rPr>
            </w:pPr>
            <w:r>
              <w:rPr>
                <w:rFonts w:hint="eastAsia" w:cs="Calibri"/>
                <w:sz w:val="20"/>
                <w:szCs w:val="20"/>
              </w:rPr>
              <w:t>0</w:t>
            </w:r>
          </w:p>
        </w:tc>
      </w:tr>
      <w:tr w14:paraId="3B94E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19A7CBC8">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3A0BB34">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32B7B774">
            <w:pPr>
              <w:rPr>
                <w:rFonts w:cs="Times New Roman"/>
              </w:rPr>
            </w:pPr>
            <w:r>
              <w:rPr>
                <w:rFonts w:hint="eastAsia" w:ascii="宋体" w:hAnsi="宋体" w:cs="宋体"/>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6878B540">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4CB8F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775DB33">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ADB4C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204A2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BD115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2789BF7">
            <w:pPr>
              <w:jc w:val="center"/>
              <w:rPr>
                <w:rFonts w:cs="Times New Roman"/>
              </w:rPr>
            </w:pPr>
            <w:r>
              <w:rPr>
                <w:rFonts w:hint="eastAsia" w:cs="Calibri"/>
                <w:sz w:val="20"/>
                <w:szCs w:val="20"/>
              </w:rPr>
              <w:t>0</w:t>
            </w:r>
          </w:p>
        </w:tc>
      </w:tr>
      <w:tr w14:paraId="2F351F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73D80D1F">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68A7BB3">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32C8EB22">
            <w:pPr>
              <w:rPr>
                <w:rFonts w:cs="Times New Roman"/>
              </w:rPr>
            </w:pPr>
            <w:r>
              <w:rPr>
                <w:rFonts w:hint="eastAsia" w:ascii="宋体" w:hAnsi="宋体" w:cs="宋体"/>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1C9D145E">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A3B5C4">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0EF36E">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D515C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6C178B0">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349AF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E6CE015">
            <w:pPr>
              <w:jc w:val="center"/>
              <w:rPr>
                <w:rFonts w:cs="Times New Roman"/>
              </w:rPr>
            </w:pPr>
            <w:r>
              <w:rPr>
                <w:rFonts w:hint="eastAsia" w:cs="Calibri"/>
                <w:sz w:val="20"/>
                <w:szCs w:val="20"/>
              </w:rPr>
              <w:t>0</w:t>
            </w:r>
          </w:p>
        </w:tc>
      </w:tr>
      <w:tr w14:paraId="76C753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B180BBC">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5AEA35DB">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7A9D4648">
            <w:pPr>
              <w:rPr>
                <w:rFonts w:cs="Times New Roman"/>
              </w:rPr>
            </w:pPr>
            <w:r>
              <w:rPr>
                <w:rFonts w:hint="eastAsia" w:ascii="宋体" w:hAnsi="宋体" w:cs="宋体"/>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63AD28AB">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3F30C0">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8449AD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F9BB0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87341F3">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68B808E">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D396586">
            <w:pPr>
              <w:jc w:val="center"/>
              <w:rPr>
                <w:rFonts w:cs="Times New Roman"/>
              </w:rPr>
            </w:pPr>
            <w:r>
              <w:rPr>
                <w:rFonts w:hint="eastAsia" w:cs="Calibri"/>
                <w:sz w:val="20"/>
                <w:szCs w:val="20"/>
              </w:rPr>
              <w:t>0</w:t>
            </w:r>
          </w:p>
        </w:tc>
      </w:tr>
      <w:tr w14:paraId="62099B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656A63E9">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327F8A6B">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75FDC3E0">
            <w:pPr>
              <w:rPr>
                <w:rFonts w:cs="Times New Roman"/>
              </w:rPr>
            </w:pPr>
            <w:r>
              <w:rPr>
                <w:rFonts w:hint="eastAsia" w:ascii="宋体" w:hAnsi="宋体" w:cs="宋体"/>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140628A4">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C393A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D090EF">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628697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6A4AEE">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46EB88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1E3552">
            <w:pPr>
              <w:jc w:val="center"/>
              <w:rPr>
                <w:rFonts w:cs="Times New Roman"/>
              </w:rPr>
            </w:pPr>
            <w:r>
              <w:rPr>
                <w:rFonts w:hint="eastAsia" w:cs="Calibri"/>
                <w:sz w:val="20"/>
                <w:szCs w:val="20"/>
              </w:rPr>
              <w:t>0</w:t>
            </w:r>
          </w:p>
        </w:tc>
      </w:tr>
      <w:tr w14:paraId="2F7633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59E18B7">
            <w:pPr>
              <w:rPr>
                <w:rFonts w:ascii="宋体" w:cs="Times New Roman"/>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6255DA6">
            <w:pPr>
              <w:rPr>
                <w:rFonts w:cs="Times New Roman"/>
              </w:rPr>
            </w:pPr>
            <w:r>
              <w:rPr>
                <w:rFonts w:hint="eastAsia" w:ascii="宋体" w:hAnsi="宋体" w:cs="宋体"/>
                <w:sz w:val="20"/>
                <w:szCs w:val="20"/>
              </w:rPr>
              <w:t>（四）无法提供</w:t>
            </w:r>
          </w:p>
        </w:tc>
        <w:tc>
          <w:tcPr>
            <w:tcW w:w="3220" w:type="dxa"/>
            <w:tcBorders>
              <w:top w:val="nil"/>
              <w:left w:val="nil"/>
              <w:bottom w:val="single" w:color="auto" w:sz="8" w:space="0"/>
              <w:right w:val="single" w:color="auto" w:sz="8" w:space="0"/>
            </w:tcBorders>
            <w:tcMar>
              <w:left w:w="57" w:type="dxa"/>
              <w:right w:w="57" w:type="dxa"/>
            </w:tcMar>
          </w:tcPr>
          <w:p w14:paraId="66054FAE">
            <w:pPr>
              <w:rPr>
                <w:rFonts w:cs="Times New Roman"/>
              </w:rPr>
            </w:pPr>
            <w:r>
              <w:rPr>
                <w:rFonts w:hint="eastAsia" w:ascii="宋体" w:hAnsi="宋体" w:cs="宋体"/>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201F69E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09B924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BA3A13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D41C0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2950A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219FBF">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2F14C4">
            <w:pPr>
              <w:jc w:val="center"/>
              <w:rPr>
                <w:rFonts w:cs="Times New Roman"/>
              </w:rPr>
            </w:pPr>
            <w:r>
              <w:rPr>
                <w:rFonts w:hint="eastAsia" w:cs="Calibri"/>
                <w:sz w:val="20"/>
                <w:szCs w:val="20"/>
              </w:rPr>
              <w:t>0</w:t>
            </w:r>
          </w:p>
        </w:tc>
      </w:tr>
      <w:tr w14:paraId="20195D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E56D90B">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63D73A3D">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2B197948">
            <w:pPr>
              <w:rPr>
                <w:rFonts w:cs="Times New Roman"/>
              </w:rPr>
            </w:pPr>
            <w:r>
              <w:rPr>
                <w:rFonts w:hint="eastAsia" w:ascii="宋体" w:hAnsi="宋体" w:cs="宋体"/>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03B2DDC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1BD6D7E">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6E5522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06C94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EEDF5B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BBB098">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1D4300">
            <w:pPr>
              <w:jc w:val="center"/>
              <w:rPr>
                <w:rFonts w:cs="Times New Roman"/>
              </w:rPr>
            </w:pPr>
            <w:r>
              <w:rPr>
                <w:rFonts w:hint="eastAsia" w:cs="Calibri"/>
                <w:sz w:val="20"/>
                <w:szCs w:val="20"/>
              </w:rPr>
              <w:t>0</w:t>
            </w:r>
          </w:p>
        </w:tc>
      </w:tr>
      <w:tr w14:paraId="5E9847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760B57B4">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1F7F023">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315BCA2A">
            <w:pPr>
              <w:rPr>
                <w:rFonts w:cs="Times New Roman"/>
              </w:rPr>
            </w:pPr>
            <w:r>
              <w:rPr>
                <w:rFonts w:hint="eastAsia" w:ascii="宋体" w:hAnsi="宋体" w:cs="宋体"/>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23563C36">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1DCEBD4">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B7F69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83E666">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9AF3B6">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D56664B">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E757611">
            <w:pPr>
              <w:jc w:val="center"/>
              <w:rPr>
                <w:rFonts w:cs="Times New Roman"/>
              </w:rPr>
            </w:pPr>
            <w:r>
              <w:rPr>
                <w:rFonts w:hint="eastAsia" w:cs="Calibri"/>
                <w:sz w:val="20"/>
                <w:szCs w:val="20"/>
              </w:rPr>
              <w:t>0</w:t>
            </w:r>
          </w:p>
        </w:tc>
      </w:tr>
      <w:tr w14:paraId="548B2A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55DB0E58">
            <w:pPr>
              <w:rPr>
                <w:rFonts w:ascii="宋体" w:cs="Times New Roman"/>
                <w:sz w:val="24"/>
              </w:rPr>
            </w:pPr>
          </w:p>
        </w:tc>
        <w:tc>
          <w:tcPr>
            <w:tcW w:w="943" w:type="dxa"/>
            <w:vMerge w:val="restart"/>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B52273E">
            <w:pPr>
              <w:rPr>
                <w:rFonts w:cs="Times New Roman"/>
              </w:rPr>
            </w:pPr>
            <w:r>
              <w:rPr>
                <w:rFonts w:hint="eastAsia" w:ascii="宋体" w:hAnsi="宋体" w:cs="宋体"/>
                <w:sz w:val="20"/>
                <w:szCs w:val="20"/>
              </w:rPr>
              <w:t>（五）不予处理</w:t>
            </w:r>
          </w:p>
        </w:tc>
        <w:tc>
          <w:tcPr>
            <w:tcW w:w="3220" w:type="dxa"/>
            <w:tcBorders>
              <w:top w:val="nil"/>
              <w:left w:val="nil"/>
              <w:bottom w:val="single" w:color="auto" w:sz="8" w:space="0"/>
              <w:right w:val="single" w:color="auto" w:sz="8" w:space="0"/>
            </w:tcBorders>
            <w:tcMar>
              <w:left w:w="57" w:type="dxa"/>
              <w:right w:w="57" w:type="dxa"/>
            </w:tcMar>
          </w:tcPr>
          <w:p w14:paraId="30FC02C7">
            <w:pPr>
              <w:rPr>
                <w:rFonts w:cs="Times New Roman"/>
              </w:rPr>
            </w:pPr>
            <w:r>
              <w:rPr>
                <w:rFonts w:hint="eastAsia" w:ascii="宋体" w:hAnsi="宋体" w:cs="宋体"/>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4EC05D4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BD903B4">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FCA2D5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EAA3B0">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03C46E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F2E82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FE194E">
            <w:pPr>
              <w:jc w:val="center"/>
              <w:rPr>
                <w:rFonts w:cs="Times New Roman"/>
              </w:rPr>
            </w:pPr>
            <w:r>
              <w:rPr>
                <w:rFonts w:hint="eastAsia" w:cs="Calibri"/>
                <w:sz w:val="20"/>
                <w:szCs w:val="20"/>
              </w:rPr>
              <w:t>0</w:t>
            </w:r>
          </w:p>
        </w:tc>
      </w:tr>
      <w:tr w14:paraId="3836EC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066B5122">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35ABDE7">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3B90274B">
            <w:pPr>
              <w:rPr>
                <w:rFonts w:cs="Times New Roman"/>
              </w:rPr>
            </w:pPr>
            <w:r>
              <w:rPr>
                <w:rFonts w:hint="eastAsia" w:ascii="宋体" w:hAnsi="宋体" w:cs="宋体"/>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21842F1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FD1BE6">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67A87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C662B59">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67608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43D8EB">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8579D1">
            <w:pPr>
              <w:jc w:val="center"/>
              <w:rPr>
                <w:rFonts w:cs="Times New Roman"/>
              </w:rPr>
            </w:pPr>
            <w:r>
              <w:rPr>
                <w:rFonts w:hint="eastAsia" w:cs="Calibri"/>
                <w:sz w:val="20"/>
                <w:szCs w:val="20"/>
              </w:rPr>
              <w:t>0</w:t>
            </w:r>
          </w:p>
        </w:tc>
      </w:tr>
      <w:tr w14:paraId="703129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195A7C77">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62BFF4D4">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3EE113C7">
            <w:pPr>
              <w:rPr>
                <w:rFonts w:cs="Times New Roman"/>
              </w:rPr>
            </w:pPr>
            <w:r>
              <w:rPr>
                <w:rFonts w:hint="eastAsia" w:ascii="宋体" w:hAnsi="宋体" w:cs="宋体"/>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4255741F">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BD491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DB10A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2DF6DF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D6D40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5FA74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37A1E1">
            <w:pPr>
              <w:jc w:val="center"/>
              <w:rPr>
                <w:rFonts w:cs="Times New Roman"/>
              </w:rPr>
            </w:pPr>
            <w:r>
              <w:rPr>
                <w:rFonts w:hint="eastAsia" w:cs="Calibri"/>
                <w:sz w:val="20"/>
                <w:szCs w:val="20"/>
              </w:rPr>
              <w:t>0</w:t>
            </w:r>
          </w:p>
        </w:tc>
      </w:tr>
      <w:tr w14:paraId="0BEB31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171337D5">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6B4EC526">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tcPr>
          <w:p w14:paraId="1427A634">
            <w:pPr>
              <w:rPr>
                <w:rFonts w:cs="Times New Roman"/>
              </w:rPr>
            </w:pPr>
            <w:r>
              <w:rPr>
                <w:rFonts w:hint="eastAsia" w:ascii="宋体" w:hAnsi="宋体" w:cs="宋体"/>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574BBC5B">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039DE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82488EE">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BD1E04">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935B9B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027B30">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C28C9D3">
            <w:pPr>
              <w:jc w:val="center"/>
              <w:rPr>
                <w:rFonts w:cs="Times New Roman"/>
              </w:rPr>
            </w:pPr>
            <w:r>
              <w:rPr>
                <w:rFonts w:hint="eastAsia" w:cs="Calibri"/>
                <w:sz w:val="20"/>
                <w:szCs w:val="20"/>
              </w:rPr>
              <w:t>0</w:t>
            </w:r>
          </w:p>
        </w:tc>
      </w:tr>
      <w:tr w14:paraId="5EA59F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390F96C3">
            <w:pPr>
              <w:rPr>
                <w:rFonts w:ascii="宋体" w:cs="Times New Roman"/>
                <w:sz w:val="24"/>
              </w:rPr>
            </w:pPr>
          </w:p>
        </w:tc>
        <w:tc>
          <w:tcPr>
            <w:tcW w:w="943" w:type="dxa"/>
            <w:vMerge w:val="continue"/>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0B288AD">
            <w:pPr>
              <w:rPr>
                <w:rFonts w:ascii="宋体" w:cs="Times New Roman"/>
                <w:sz w:val="24"/>
              </w:rPr>
            </w:pPr>
          </w:p>
        </w:tc>
        <w:tc>
          <w:tcPr>
            <w:tcW w:w="3220"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63808CC6">
            <w:pPr>
              <w:rPr>
                <w:rFonts w:cs="Times New Roman"/>
              </w:rPr>
            </w:pPr>
            <w:r>
              <w:rPr>
                <w:rFonts w:hint="eastAsia" w:ascii="宋体" w:hAnsi="宋体" w:cs="宋体"/>
                <w:sz w:val="20"/>
                <w:szCs w:val="20"/>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718BDAEE">
            <w:pPr>
              <w:jc w:val="center"/>
              <w:rPr>
                <w:rFonts w:cs="Times New Roman"/>
              </w:rPr>
            </w:pPr>
            <w:r>
              <w:rPr>
                <w:rFonts w:hint="eastAsia" w:cs="Calibri"/>
                <w:sz w:val="20"/>
                <w:szCs w:val="20"/>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6D4A1D34">
            <w:pPr>
              <w:jc w:val="center"/>
              <w:rPr>
                <w:rFonts w:cs="Times New Roman"/>
              </w:rPr>
            </w:pPr>
            <w:r>
              <w:rPr>
                <w:rFonts w:hint="eastAsia" w:cs="Calibri"/>
                <w:sz w:val="20"/>
                <w:szCs w:val="20"/>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3297B08">
            <w:pPr>
              <w:jc w:val="center"/>
              <w:rPr>
                <w:rFonts w:cs="Times New Roman"/>
              </w:rPr>
            </w:pPr>
            <w:r>
              <w:rPr>
                <w:rFonts w:hint="eastAsia" w:cs="Calibri"/>
                <w:sz w:val="20"/>
                <w:szCs w:val="20"/>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0451A575">
            <w:pPr>
              <w:jc w:val="center"/>
              <w:rPr>
                <w:rFonts w:cs="Times New Roman"/>
              </w:rPr>
            </w:pPr>
            <w:r>
              <w:rPr>
                <w:rFonts w:hint="eastAsia" w:cs="Calibri"/>
                <w:sz w:val="20"/>
                <w:szCs w:val="20"/>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4184D00D">
            <w:pPr>
              <w:jc w:val="center"/>
              <w:rPr>
                <w:rFonts w:cs="Times New Roman"/>
              </w:rPr>
            </w:pPr>
            <w:r>
              <w:rPr>
                <w:rFonts w:hint="eastAsia" w:cs="Calibri"/>
                <w:sz w:val="20"/>
                <w:szCs w:val="20"/>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5A8A7A8C">
            <w:pPr>
              <w:jc w:val="center"/>
              <w:rPr>
                <w:rFonts w:cs="Times New Roman"/>
              </w:rPr>
            </w:pPr>
            <w:r>
              <w:rPr>
                <w:rFonts w:hint="eastAsia" w:cs="Calibri"/>
                <w:sz w:val="20"/>
                <w:szCs w:val="20"/>
              </w:rPr>
              <w:t>0</w:t>
            </w:r>
          </w:p>
        </w:tc>
        <w:tc>
          <w:tcPr>
            <w:tcW w:w="688" w:type="dxa"/>
            <w:tcBorders>
              <w:top w:val="single" w:color="auto" w:sz="0" w:space="0"/>
              <w:left w:val="single" w:color="auto" w:sz="0" w:space="0"/>
              <w:bottom w:val="outset" w:color="auto" w:sz="8" w:space="0"/>
              <w:right w:val="single" w:color="auto" w:sz="8" w:space="0"/>
            </w:tcBorders>
            <w:tcMar>
              <w:left w:w="57" w:type="dxa"/>
              <w:right w:w="57" w:type="dxa"/>
            </w:tcMar>
            <w:vAlign w:val="center"/>
          </w:tcPr>
          <w:p w14:paraId="156DD988">
            <w:pPr>
              <w:jc w:val="center"/>
              <w:rPr>
                <w:rFonts w:cs="Times New Roman"/>
              </w:rPr>
            </w:pPr>
            <w:r>
              <w:rPr>
                <w:rFonts w:hint="eastAsia" w:cs="Calibri"/>
                <w:sz w:val="20"/>
                <w:szCs w:val="20"/>
              </w:rPr>
              <w:t>0</w:t>
            </w:r>
          </w:p>
        </w:tc>
      </w:tr>
      <w:tr w14:paraId="0908B9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4B979756">
            <w:pPr>
              <w:rPr>
                <w:rFonts w:ascii="宋体" w:cs="Times New Roman"/>
                <w:sz w:val="24"/>
              </w:rPr>
            </w:pPr>
          </w:p>
        </w:tc>
        <w:tc>
          <w:tcPr>
            <w:tcW w:w="943" w:type="dxa"/>
            <w:vMerge w:val="restart"/>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7B356CD9">
            <w:pPr>
              <w:rPr>
                <w:rFonts w:cs="Times New Roman"/>
              </w:rPr>
            </w:pPr>
            <w:r>
              <w:rPr>
                <w:rFonts w:hint="eastAsia" w:ascii="宋体" w:hAnsi="宋体" w:cs="宋体"/>
                <w:sz w:val="20"/>
                <w:szCs w:val="20"/>
              </w:rPr>
              <w:t>（六）其他处理</w:t>
            </w:r>
          </w:p>
        </w:tc>
        <w:tc>
          <w:tcPr>
            <w:tcW w:w="3220" w:type="dxa"/>
            <w:tcBorders>
              <w:top w:val="nil"/>
              <w:left w:val="nil"/>
              <w:bottom w:val="single" w:color="auto" w:sz="8" w:space="0"/>
              <w:right w:val="single" w:color="auto" w:sz="8" w:space="0"/>
            </w:tcBorders>
            <w:tcMar>
              <w:left w:w="57" w:type="dxa"/>
              <w:right w:w="57" w:type="dxa"/>
            </w:tcMar>
            <w:vAlign w:val="center"/>
          </w:tcPr>
          <w:p w14:paraId="619D8C4F">
            <w:pPr>
              <w:rPr>
                <w:rFonts w:cs="Times New Roman"/>
              </w:rPr>
            </w:pPr>
            <w:r>
              <w:rPr>
                <w:rFonts w:hint="eastAsia" w:ascii="宋体" w:hAnsi="宋体" w:cs="宋体"/>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5539EBC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4ACB4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BA4B8F">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D22FDD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57DD88">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2415C8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CBDA6A">
            <w:pPr>
              <w:jc w:val="center"/>
              <w:rPr>
                <w:rFonts w:cs="Times New Roman"/>
              </w:rPr>
            </w:pPr>
            <w:r>
              <w:rPr>
                <w:rFonts w:hint="eastAsia" w:cs="Calibri"/>
                <w:sz w:val="20"/>
                <w:szCs w:val="20"/>
              </w:rPr>
              <w:t>0</w:t>
            </w:r>
          </w:p>
        </w:tc>
      </w:tr>
      <w:tr w14:paraId="5EEDEC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2FE8F191">
            <w:pPr>
              <w:rPr>
                <w:rFonts w:ascii="宋体" w:cs="Times New Roman"/>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72FD1F7B">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26A65EDE">
            <w:pPr>
              <w:rPr>
                <w:rFonts w:cs="Times New Roman"/>
              </w:rPr>
            </w:pPr>
            <w:r>
              <w:rPr>
                <w:rFonts w:hint="eastAsia" w:ascii="宋体" w:hAnsi="宋体" w:cs="宋体"/>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4279F28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E2B8FD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FDFBEA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22F4659">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3510CBE">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53CBA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19A22C">
            <w:pPr>
              <w:jc w:val="center"/>
              <w:rPr>
                <w:rFonts w:cs="Times New Roman"/>
              </w:rPr>
            </w:pPr>
            <w:r>
              <w:rPr>
                <w:rFonts w:hint="eastAsia" w:cs="Calibri"/>
                <w:sz w:val="20"/>
                <w:szCs w:val="20"/>
              </w:rPr>
              <w:t>0</w:t>
            </w:r>
          </w:p>
        </w:tc>
      </w:tr>
      <w:tr w14:paraId="297AEF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1682DCC5">
            <w:pPr>
              <w:rPr>
                <w:rFonts w:ascii="宋体" w:cs="Times New Roman"/>
                <w:sz w:val="24"/>
              </w:rPr>
            </w:pPr>
          </w:p>
        </w:tc>
        <w:tc>
          <w:tcPr>
            <w:tcW w:w="943" w:type="dxa"/>
            <w:vMerge w:val="continue"/>
            <w:tcBorders>
              <w:top w:val="outset" w:color="auto" w:sz="8" w:space="0"/>
              <w:left w:val="single" w:color="auto" w:sz="0" w:space="0"/>
              <w:bottom w:val="outset" w:color="auto" w:sz="8" w:space="0"/>
              <w:right w:val="single" w:color="auto" w:sz="8" w:space="0"/>
            </w:tcBorders>
            <w:tcMar>
              <w:left w:w="57" w:type="dxa"/>
              <w:right w:w="57" w:type="dxa"/>
            </w:tcMar>
            <w:vAlign w:val="center"/>
          </w:tcPr>
          <w:p w14:paraId="2EC2E0DC">
            <w:pPr>
              <w:rPr>
                <w:rFonts w:ascii="宋体" w:cs="Times New Roman"/>
                <w:sz w:val="24"/>
              </w:rPr>
            </w:pPr>
          </w:p>
        </w:tc>
        <w:tc>
          <w:tcPr>
            <w:tcW w:w="3220" w:type="dxa"/>
            <w:tcBorders>
              <w:top w:val="nil"/>
              <w:left w:val="nil"/>
              <w:bottom w:val="single" w:color="auto" w:sz="8" w:space="0"/>
              <w:right w:val="single" w:color="auto" w:sz="8" w:space="0"/>
            </w:tcBorders>
            <w:tcMar>
              <w:left w:w="57" w:type="dxa"/>
              <w:right w:w="57" w:type="dxa"/>
            </w:tcMar>
            <w:vAlign w:val="center"/>
          </w:tcPr>
          <w:p w14:paraId="3B7EC62D">
            <w:pPr>
              <w:rPr>
                <w:rFonts w:cs="Times New Roman"/>
              </w:rPr>
            </w:pPr>
            <w:r>
              <w:rPr>
                <w:rFonts w:hint="eastAsia" w:ascii="宋体" w:hAnsi="宋体" w:cs="宋体"/>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6ABE3780">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42CF5C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78C46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14BF05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7E5139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91B05D">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8481E36">
            <w:pPr>
              <w:jc w:val="center"/>
              <w:rPr>
                <w:rFonts w:cs="Times New Roman"/>
              </w:rPr>
            </w:pPr>
            <w:r>
              <w:rPr>
                <w:rFonts w:hint="eastAsia" w:cs="Calibri"/>
                <w:sz w:val="20"/>
                <w:szCs w:val="20"/>
              </w:rPr>
              <w:t>0</w:t>
            </w:r>
          </w:p>
        </w:tc>
      </w:tr>
      <w:tr w14:paraId="4BEA34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7" w:type="dxa"/>
            <w:vMerge w:val="continue"/>
            <w:tcBorders>
              <w:top w:val="single" w:color="auto" w:sz="0" w:space="0"/>
              <w:left w:val="single" w:color="auto" w:sz="8" w:space="0"/>
              <w:bottom w:val="outset" w:color="auto" w:sz="8" w:space="0"/>
              <w:right w:val="single" w:color="auto" w:sz="8" w:space="0"/>
            </w:tcBorders>
            <w:tcMar>
              <w:left w:w="57" w:type="dxa"/>
              <w:right w:w="57" w:type="dxa"/>
            </w:tcMar>
            <w:vAlign w:val="center"/>
          </w:tcPr>
          <w:p w14:paraId="7AFD632B">
            <w:pPr>
              <w:rPr>
                <w:rFonts w:ascii="宋体" w:cs="Times New Roman"/>
                <w:sz w:val="24"/>
              </w:rPr>
            </w:pPr>
          </w:p>
        </w:tc>
        <w:tc>
          <w:tcPr>
            <w:tcW w:w="4163" w:type="dxa"/>
            <w:gridSpan w:val="2"/>
            <w:tcBorders>
              <w:top w:val="nil"/>
              <w:left w:val="nil"/>
              <w:bottom w:val="single" w:color="auto" w:sz="8" w:space="0"/>
              <w:right w:val="single" w:color="auto" w:sz="8" w:space="0"/>
            </w:tcBorders>
            <w:tcMar>
              <w:left w:w="57" w:type="dxa"/>
              <w:right w:w="57" w:type="dxa"/>
            </w:tcMar>
            <w:vAlign w:val="center"/>
          </w:tcPr>
          <w:p w14:paraId="30FDBDBC">
            <w:pPr>
              <w:rPr>
                <w:rFonts w:cs="Times New Roman"/>
              </w:rPr>
            </w:pPr>
            <w:r>
              <w:rPr>
                <w:rFonts w:hint="eastAsia" w:ascii="宋体" w:hAnsi="宋体" w:cs="宋体"/>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5F36520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B80CD66">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19E097">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79E9B62">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94E1F5">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4F03F1">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8658EED">
            <w:pPr>
              <w:jc w:val="center"/>
              <w:rPr>
                <w:rFonts w:cs="Times New Roman"/>
              </w:rPr>
            </w:pPr>
            <w:r>
              <w:rPr>
                <w:rFonts w:hint="eastAsia" w:cs="Calibri"/>
                <w:sz w:val="20"/>
                <w:szCs w:val="20"/>
              </w:rPr>
              <w:t>0</w:t>
            </w:r>
          </w:p>
        </w:tc>
      </w:tr>
      <w:tr w14:paraId="009CAC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0" w:type="dxa"/>
            <w:gridSpan w:val="3"/>
            <w:tcBorders>
              <w:top w:val="nil"/>
              <w:left w:val="single" w:color="auto" w:sz="8" w:space="0"/>
              <w:bottom w:val="single" w:color="auto" w:sz="8" w:space="0"/>
              <w:right w:val="single" w:color="auto" w:sz="8" w:space="0"/>
            </w:tcBorders>
            <w:tcMar>
              <w:left w:w="57" w:type="dxa"/>
              <w:right w:w="57" w:type="dxa"/>
            </w:tcMar>
            <w:vAlign w:val="center"/>
          </w:tcPr>
          <w:p w14:paraId="61FF5E76">
            <w:pPr>
              <w:rPr>
                <w:rFonts w:cs="Times New Roman"/>
              </w:rPr>
            </w:pPr>
            <w:r>
              <w:rPr>
                <w:rFonts w:hint="eastAsia" w:ascii="宋体" w:hAnsi="宋体" w:cs="宋体"/>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14:paraId="2BCCA5A3">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567B704">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A656BF9">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AF953BE">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EC0CE8A">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DC9734C">
            <w:pPr>
              <w:jc w:val="center"/>
              <w:rPr>
                <w:rFonts w:cs="Times New Roman"/>
              </w:rPr>
            </w:pPr>
            <w:r>
              <w:rPr>
                <w:rFonts w:hint="eastAsia" w:cs="Calibri"/>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9BF09DA">
            <w:pPr>
              <w:jc w:val="center"/>
              <w:rPr>
                <w:rFonts w:ascii="宋体" w:cs="Times New Roman"/>
                <w:sz w:val="24"/>
              </w:rPr>
            </w:pPr>
            <w:r>
              <w:rPr>
                <w:rFonts w:hint="eastAsia" w:cs="Calibri"/>
                <w:sz w:val="20"/>
                <w:szCs w:val="20"/>
              </w:rPr>
              <w:t>0</w:t>
            </w:r>
          </w:p>
        </w:tc>
      </w:tr>
    </w:tbl>
    <w:p w14:paraId="24F10E49">
      <w:pPr>
        <w:shd w:val="clear" w:color="auto" w:fill="FFFFFF"/>
        <w:jc w:val="center"/>
        <w:rPr>
          <w:rFonts w:ascii="宋体" w:hAnsi="宋体" w:cs="宋体"/>
          <w:color w:val="333333"/>
          <w:sz w:val="24"/>
        </w:rPr>
      </w:pPr>
    </w:p>
    <w:p w14:paraId="3D7BFC7C">
      <w:pPr>
        <w:pStyle w:val="4"/>
        <w:widowControl/>
        <w:shd w:val="clear" w:color="auto" w:fill="FFFFFF"/>
        <w:spacing w:before="0" w:beforeAutospacing="0" w:after="0" w:afterAutospacing="0"/>
        <w:ind w:firstLine="420"/>
        <w:jc w:val="both"/>
        <w:rPr>
          <w:rFonts w:ascii="宋体" w:hAnsi="宋体" w:cs="宋体"/>
          <w:color w:val="333333"/>
        </w:rPr>
      </w:pPr>
      <w:r>
        <w:rPr>
          <w:rFonts w:hint="eastAsia" w:ascii="宋体" w:hAnsi="宋体" w:cs="宋体"/>
          <w:b/>
          <w:bCs/>
          <w:color w:val="333333"/>
          <w:shd w:val="clear" w:color="auto" w:fill="FFFFFF"/>
        </w:rPr>
        <w:t>四、政府信息公开行政复议、行政诉讼情况</w:t>
      </w:r>
    </w:p>
    <w:p w14:paraId="135AB7D7">
      <w:pPr>
        <w:shd w:val="clear" w:color="auto" w:fill="FFFFFF"/>
        <w:jc w:val="center"/>
        <w:rPr>
          <w:rFonts w:ascii="宋体" w:hAnsi="宋体" w:cs="宋体"/>
          <w:color w:val="333333"/>
          <w:sz w:val="24"/>
        </w:rPr>
      </w:pP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BB952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DA93633">
            <w:pPr>
              <w:jc w:val="center"/>
              <w:rPr>
                <w:rFonts w:cs="Times New Roman"/>
              </w:rPr>
            </w:pPr>
            <w:r>
              <w:rPr>
                <w:rFonts w:hint="eastAsia" w:ascii="宋体" w:hAnsi="宋体" w:cs="宋体"/>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314D47">
            <w:pPr>
              <w:jc w:val="center"/>
              <w:rPr>
                <w:rFonts w:cs="Times New Roman"/>
              </w:rPr>
            </w:pPr>
            <w:r>
              <w:rPr>
                <w:rFonts w:hint="eastAsia" w:ascii="宋体" w:hAnsi="宋体" w:cs="宋体"/>
                <w:sz w:val="20"/>
                <w:szCs w:val="20"/>
              </w:rPr>
              <w:t>行政诉讼</w:t>
            </w:r>
          </w:p>
        </w:tc>
      </w:tr>
      <w:tr w14:paraId="415CCC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0B805C3D">
            <w:pPr>
              <w:jc w:val="center"/>
              <w:rPr>
                <w:rFonts w:cs="Times New Roman"/>
              </w:rPr>
            </w:pPr>
            <w:r>
              <w:rPr>
                <w:rFonts w:hint="eastAsia" w:ascii="宋体" w:hAnsi="宋体" w:cs="宋体"/>
                <w:sz w:val="20"/>
                <w:szCs w:val="20"/>
              </w:rPr>
              <w:t>结果维持</w:t>
            </w:r>
          </w:p>
        </w:tc>
        <w:tc>
          <w:tcPr>
            <w:tcW w:w="642" w:type="dxa"/>
            <w:vMerge w:val="restart"/>
            <w:tcBorders>
              <w:top w:val="nil"/>
              <w:left w:val="single" w:color="auto" w:sz="8" w:space="0"/>
              <w:bottom w:val="single" w:color="auto" w:sz="8" w:space="0"/>
              <w:right w:val="single" w:color="auto" w:sz="8" w:space="0"/>
            </w:tcBorders>
            <w:tcMar>
              <w:left w:w="108" w:type="dxa"/>
              <w:right w:w="108" w:type="dxa"/>
            </w:tcMar>
            <w:vAlign w:val="center"/>
          </w:tcPr>
          <w:p w14:paraId="449D3EDB">
            <w:pPr>
              <w:jc w:val="center"/>
              <w:rPr>
                <w:rFonts w:cs="Times New Roman"/>
              </w:rPr>
            </w:pPr>
            <w:r>
              <w:rPr>
                <w:rFonts w:hint="eastAsia" w:ascii="宋体" w:hAnsi="宋体" w:cs="宋体"/>
                <w:sz w:val="20"/>
                <w:szCs w:val="20"/>
              </w:rPr>
              <w:t>结果</w:t>
            </w:r>
            <w:r>
              <w:rPr>
                <w:rFonts w:hint="eastAsia" w:ascii="宋体" w:hAnsi="宋体" w:cs="宋体"/>
                <w:sz w:val="20"/>
                <w:szCs w:val="20"/>
              </w:rPr>
              <w:br w:type="textWrapping"/>
            </w:r>
            <w:r>
              <w:rPr>
                <w:rFonts w:hint="eastAsia" w:ascii="宋体" w:hAnsi="宋体" w:cs="宋体"/>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57FC4E9">
            <w:pPr>
              <w:jc w:val="center"/>
              <w:rPr>
                <w:rFonts w:cs="Times New Roman"/>
              </w:rPr>
            </w:pPr>
            <w:r>
              <w:rPr>
                <w:rFonts w:hint="eastAsia" w:ascii="宋体" w:hAnsi="宋体" w:cs="宋体"/>
                <w:sz w:val="20"/>
                <w:szCs w:val="20"/>
              </w:rPr>
              <w:t>其他</w:t>
            </w:r>
            <w:r>
              <w:rPr>
                <w:rFonts w:hint="eastAsia" w:ascii="宋体" w:hAnsi="宋体" w:cs="宋体"/>
                <w:sz w:val="20"/>
                <w:szCs w:val="20"/>
              </w:rPr>
              <w:br w:type="textWrapping"/>
            </w:r>
            <w:r>
              <w:rPr>
                <w:rFonts w:hint="eastAsia" w:ascii="宋体" w:hAnsi="宋体" w:cs="宋体"/>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7EFB5DC">
            <w:pPr>
              <w:jc w:val="center"/>
              <w:rPr>
                <w:rFonts w:cs="Times New Roman"/>
              </w:rPr>
            </w:pPr>
            <w:r>
              <w:rPr>
                <w:rFonts w:hint="eastAsia" w:ascii="宋体" w:hAnsi="宋体" w:cs="宋体"/>
                <w:sz w:val="20"/>
                <w:szCs w:val="20"/>
              </w:rPr>
              <w:t>尚未</w:t>
            </w:r>
            <w:r>
              <w:rPr>
                <w:rFonts w:hint="eastAsia" w:ascii="宋体" w:hAnsi="宋体" w:cs="宋体"/>
                <w:sz w:val="20"/>
                <w:szCs w:val="20"/>
              </w:rPr>
              <w:br w:type="textWrapping"/>
            </w:r>
            <w:r>
              <w:rPr>
                <w:rFonts w:hint="eastAsia" w:ascii="宋体" w:hAnsi="宋体" w:cs="宋体"/>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65E3A87E">
            <w:pPr>
              <w:jc w:val="center"/>
              <w:rPr>
                <w:rFonts w:cs="Times New Roman"/>
              </w:rPr>
            </w:pPr>
            <w:r>
              <w:rPr>
                <w:rFonts w:hint="eastAsia" w:ascii="宋体" w:hAnsi="宋体" w:cs="宋体"/>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F46846A">
            <w:pPr>
              <w:jc w:val="center"/>
              <w:rPr>
                <w:rFonts w:cs="Times New Roman"/>
              </w:rPr>
            </w:pPr>
            <w:r>
              <w:rPr>
                <w:rFonts w:hint="eastAsia" w:ascii="宋体" w:hAnsi="宋体" w:cs="宋体"/>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314077C">
            <w:pPr>
              <w:jc w:val="center"/>
              <w:rPr>
                <w:rFonts w:cs="Times New Roman"/>
              </w:rPr>
            </w:pPr>
            <w:r>
              <w:rPr>
                <w:rFonts w:hint="eastAsia" w:ascii="宋体" w:hAnsi="宋体" w:cs="宋体"/>
                <w:sz w:val="20"/>
                <w:szCs w:val="20"/>
              </w:rPr>
              <w:t>复议后起诉</w:t>
            </w:r>
          </w:p>
        </w:tc>
      </w:tr>
      <w:tr w14:paraId="5FBFD0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29FA5285">
            <w:pPr>
              <w:rPr>
                <w:rFonts w:ascii="宋体" w:cs="Times New Roman"/>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4868943E">
            <w:pPr>
              <w:rPr>
                <w:rFonts w:ascii="宋体" w:cs="Times New Roman"/>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A37ACB2">
            <w:pPr>
              <w:rPr>
                <w:rFonts w:ascii="宋体" w:cs="Times New Roman"/>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76097A4">
            <w:pPr>
              <w:rPr>
                <w:rFonts w:ascii="宋体" w:cs="Times New Roman"/>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1706303">
            <w:pPr>
              <w:rPr>
                <w:rFonts w:ascii="宋体" w:cs="Times New Roman"/>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94ADB07">
            <w:pPr>
              <w:jc w:val="center"/>
              <w:rPr>
                <w:rFonts w:cs="Times New Roman"/>
              </w:rPr>
            </w:pPr>
            <w:r>
              <w:rPr>
                <w:rFonts w:hint="eastAsia" w:ascii="宋体" w:hAnsi="宋体" w:cs="宋体"/>
                <w:sz w:val="20"/>
                <w:szCs w:val="20"/>
              </w:rPr>
              <w:t>结果</w:t>
            </w:r>
            <w:r>
              <w:rPr>
                <w:rFonts w:hint="eastAsia" w:ascii="宋体" w:hAnsi="宋体" w:cs="宋体"/>
                <w:sz w:val="20"/>
                <w:szCs w:val="20"/>
              </w:rPr>
              <w:br w:type="textWrapping"/>
            </w:r>
            <w:r>
              <w:rPr>
                <w:rFonts w:hint="eastAsia" w:ascii="宋体" w:hAnsi="宋体" w:cs="宋体"/>
                <w:sz w:val="20"/>
                <w:szCs w:val="20"/>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D88B40A">
            <w:pPr>
              <w:jc w:val="center"/>
              <w:rPr>
                <w:rFonts w:cs="Times New Roman"/>
              </w:rPr>
            </w:pPr>
            <w:r>
              <w:rPr>
                <w:rFonts w:hint="eastAsia" w:ascii="宋体" w:hAnsi="宋体" w:cs="宋体"/>
                <w:sz w:val="20"/>
                <w:szCs w:val="20"/>
              </w:rPr>
              <w:t>结果</w:t>
            </w:r>
            <w:r>
              <w:rPr>
                <w:rFonts w:hint="eastAsia" w:ascii="宋体" w:hAnsi="宋体" w:cs="宋体"/>
                <w:sz w:val="20"/>
                <w:szCs w:val="20"/>
              </w:rPr>
              <w:br w:type="textWrapping"/>
            </w:r>
            <w:r>
              <w:rPr>
                <w:rFonts w:hint="eastAsia" w:ascii="宋体" w:hAnsi="宋体" w:cs="宋体"/>
                <w:sz w:val="20"/>
                <w:szCs w:val="20"/>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9A25D87">
            <w:pPr>
              <w:jc w:val="center"/>
              <w:rPr>
                <w:rFonts w:cs="Times New Roman"/>
              </w:rPr>
            </w:pPr>
            <w:r>
              <w:rPr>
                <w:rFonts w:hint="eastAsia" w:ascii="宋体" w:hAnsi="宋体" w:cs="宋体"/>
                <w:sz w:val="20"/>
                <w:szCs w:val="20"/>
              </w:rPr>
              <w:t>其他</w:t>
            </w:r>
            <w:r>
              <w:rPr>
                <w:rFonts w:hint="eastAsia" w:ascii="宋体" w:hAnsi="宋体" w:cs="宋体"/>
                <w:sz w:val="20"/>
                <w:szCs w:val="20"/>
              </w:rPr>
              <w:br w:type="textWrapping"/>
            </w:r>
            <w:r>
              <w:rPr>
                <w:rFonts w:hint="eastAsia" w:ascii="宋体" w:hAnsi="宋体" w:cs="宋体"/>
                <w:sz w:val="20"/>
                <w:szCs w:val="20"/>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BC511BE">
            <w:pPr>
              <w:jc w:val="center"/>
              <w:rPr>
                <w:rFonts w:cs="Times New Roman"/>
              </w:rPr>
            </w:pPr>
            <w:r>
              <w:rPr>
                <w:rFonts w:hint="eastAsia" w:ascii="宋体" w:hAnsi="宋体" w:cs="宋体"/>
                <w:sz w:val="20"/>
                <w:szCs w:val="20"/>
              </w:rPr>
              <w:t>尚未</w:t>
            </w:r>
            <w:r>
              <w:rPr>
                <w:rFonts w:hint="eastAsia" w:ascii="宋体" w:hAnsi="宋体" w:cs="宋体"/>
                <w:sz w:val="20"/>
                <w:szCs w:val="20"/>
              </w:rPr>
              <w:br w:type="textWrapping"/>
            </w:r>
            <w:r>
              <w:rPr>
                <w:rFonts w:hint="eastAsia" w:ascii="宋体" w:hAnsi="宋体" w:cs="宋体"/>
                <w:sz w:val="20"/>
                <w:szCs w:val="20"/>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69B4FEC">
            <w:pPr>
              <w:jc w:val="center"/>
              <w:rPr>
                <w:rFonts w:cs="Times New Roman"/>
              </w:rPr>
            </w:pPr>
            <w:r>
              <w:rPr>
                <w:rFonts w:hint="eastAsia" w:ascii="宋体" w:hAnsi="宋体" w:cs="宋体"/>
                <w:color w:val="000000"/>
                <w:sz w:val="20"/>
                <w:szCs w:val="20"/>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4921518">
            <w:pPr>
              <w:jc w:val="center"/>
              <w:rPr>
                <w:rFonts w:cs="Times New Roman"/>
              </w:rPr>
            </w:pPr>
            <w:r>
              <w:rPr>
                <w:rFonts w:hint="eastAsia" w:ascii="宋体" w:hAnsi="宋体" w:cs="宋体"/>
                <w:sz w:val="20"/>
                <w:szCs w:val="20"/>
              </w:rPr>
              <w:t>结果</w:t>
            </w:r>
            <w:r>
              <w:rPr>
                <w:rFonts w:hint="eastAsia" w:ascii="宋体" w:hAnsi="宋体" w:cs="宋体"/>
                <w:sz w:val="20"/>
                <w:szCs w:val="20"/>
              </w:rPr>
              <w:br w:type="textWrapping"/>
            </w:r>
            <w:r>
              <w:rPr>
                <w:rFonts w:hint="eastAsia" w:ascii="宋体" w:hAnsi="宋体" w:cs="宋体"/>
                <w:sz w:val="20"/>
                <w:szCs w:val="20"/>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7F98936">
            <w:pPr>
              <w:jc w:val="center"/>
              <w:rPr>
                <w:rFonts w:cs="Times New Roman"/>
              </w:rPr>
            </w:pPr>
            <w:r>
              <w:rPr>
                <w:rFonts w:hint="eastAsia" w:ascii="宋体" w:hAnsi="宋体" w:cs="宋体"/>
                <w:sz w:val="20"/>
                <w:szCs w:val="20"/>
              </w:rPr>
              <w:t>结果</w:t>
            </w:r>
            <w:r>
              <w:rPr>
                <w:rFonts w:hint="eastAsia" w:ascii="宋体" w:hAnsi="宋体" w:cs="宋体"/>
                <w:sz w:val="20"/>
                <w:szCs w:val="20"/>
              </w:rPr>
              <w:br w:type="textWrapping"/>
            </w:r>
            <w:r>
              <w:rPr>
                <w:rFonts w:hint="eastAsia" w:ascii="宋体" w:hAnsi="宋体" w:cs="宋体"/>
                <w:sz w:val="20"/>
                <w:szCs w:val="20"/>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A15B2B4">
            <w:pPr>
              <w:jc w:val="center"/>
              <w:rPr>
                <w:rFonts w:cs="Times New Roman"/>
              </w:rPr>
            </w:pPr>
            <w:r>
              <w:rPr>
                <w:rFonts w:hint="eastAsia" w:ascii="宋体" w:hAnsi="宋体" w:cs="宋体"/>
                <w:color w:val="000000"/>
                <w:sz w:val="20"/>
                <w:szCs w:val="20"/>
              </w:rPr>
              <w:t>其他</w:t>
            </w:r>
            <w:r>
              <w:rPr>
                <w:rFonts w:hint="eastAsia" w:ascii="宋体" w:hAnsi="宋体" w:cs="宋体"/>
                <w:color w:val="000000"/>
                <w:sz w:val="20"/>
                <w:szCs w:val="20"/>
              </w:rPr>
              <w:br w:type="textWrapping"/>
            </w:r>
            <w:r>
              <w:rPr>
                <w:rFonts w:hint="eastAsia" w:ascii="宋体" w:hAnsi="宋体" w:cs="宋体"/>
                <w:color w:val="000000"/>
                <w:sz w:val="20"/>
                <w:szCs w:val="20"/>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D9979D4">
            <w:pPr>
              <w:jc w:val="center"/>
              <w:rPr>
                <w:rFonts w:cs="Times New Roman"/>
              </w:rPr>
            </w:pPr>
            <w:r>
              <w:rPr>
                <w:rFonts w:hint="eastAsia" w:ascii="宋体" w:hAnsi="宋体" w:cs="宋体"/>
                <w:sz w:val="20"/>
                <w:szCs w:val="20"/>
              </w:rPr>
              <w:t>尚未</w:t>
            </w:r>
            <w:r>
              <w:rPr>
                <w:rFonts w:hint="eastAsia" w:ascii="宋体" w:hAnsi="宋体" w:cs="宋体"/>
                <w:sz w:val="20"/>
                <w:szCs w:val="20"/>
              </w:rPr>
              <w:br w:type="textWrapping"/>
            </w:r>
            <w:r>
              <w:rPr>
                <w:rFonts w:hint="eastAsia" w:ascii="宋体" w:hAnsi="宋体" w:cs="宋体"/>
                <w:sz w:val="20"/>
                <w:szCs w:val="20"/>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92252F7">
            <w:pPr>
              <w:jc w:val="center"/>
              <w:rPr>
                <w:rFonts w:cs="Times New Roman"/>
              </w:rPr>
            </w:pPr>
            <w:r>
              <w:rPr>
                <w:rFonts w:hint="eastAsia" w:ascii="宋体" w:hAnsi="宋体" w:cs="宋体"/>
                <w:color w:val="000000"/>
                <w:sz w:val="20"/>
                <w:szCs w:val="20"/>
              </w:rPr>
              <w:t>总计</w:t>
            </w:r>
          </w:p>
        </w:tc>
      </w:tr>
      <w:tr w14:paraId="7FA878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FA77D7A">
            <w:pPr>
              <w:jc w:val="center"/>
              <w:rPr>
                <w:rFonts w:cs="Times New Roman"/>
              </w:rPr>
            </w:pPr>
            <w:r>
              <w:rPr>
                <w:rFonts w:hint="eastAsia" w:ascii="黑体" w:hAnsi="宋体" w:eastAsia="黑体" w:cs="黑体"/>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011ACCF5">
            <w:pPr>
              <w:jc w:val="center"/>
              <w:rPr>
                <w:rFonts w:cs="Times New Roman"/>
              </w:rPr>
            </w:pPr>
            <w:r>
              <w:rPr>
                <w:rFonts w:hint="eastAsia" w:ascii="黑体" w:hAnsi="宋体" w:eastAsia="黑体" w:cs="黑体"/>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500307B1">
            <w:pPr>
              <w:jc w:val="center"/>
              <w:rPr>
                <w:rFonts w:cs="Times New Roman"/>
              </w:rPr>
            </w:pPr>
            <w:r>
              <w:rPr>
                <w:rFonts w:hint="eastAsia" w:ascii="黑体" w:hAnsi="宋体" w:eastAsia="黑体" w:cs="黑体"/>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3E440F50">
            <w:pPr>
              <w:jc w:val="center"/>
              <w:rPr>
                <w:rFonts w:cs="Times New Roman"/>
              </w:rPr>
            </w:pPr>
            <w:r>
              <w:rPr>
                <w:rFonts w:hint="eastAsia" w:ascii="黑体" w:hAnsi="宋体" w:eastAsia="黑体" w:cs="黑体"/>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3AAF03A">
            <w:pPr>
              <w:jc w:val="center"/>
              <w:rPr>
                <w:rFonts w:cs="Times New Roman"/>
              </w:rPr>
            </w:pPr>
            <w:r>
              <w:rPr>
                <w:rFonts w:hint="eastAsia" w:ascii="黑体" w:hAnsi="宋体" w:eastAsia="黑体" w:cs="黑体"/>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E0CDC79">
            <w:pPr>
              <w:jc w:val="center"/>
              <w:rPr>
                <w:rFonts w:cs="Times New Roman"/>
              </w:rPr>
            </w:pPr>
            <w:r>
              <w:rPr>
                <w:rFonts w:hint="eastAsia" w:ascii="黑体" w:hAnsi="宋体" w:eastAsia="黑体" w:cs="黑体"/>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1F05CE82">
            <w:pPr>
              <w:jc w:val="center"/>
              <w:rPr>
                <w:rFonts w:cs="Times New Roman"/>
              </w:rPr>
            </w:pPr>
            <w:r>
              <w:rPr>
                <w:rFonts w:hint="eastAsia" w:ascii="黑体" w:hAnsi="宋体" w:eastAsia="黑体" w:cs="黑体"/>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4223F763">
            <w:pPr>
              <w:jc w:val="center"/>
              <w:rPr>
                <w:rFonts w:cs="Times New Roman"/>
              </w:rPr>
            </w:pPr>
            <w:r>
              <w:rPr>
                <w:rFonts w:hint="eastAsia" w:ascii="黑体" w:hAnsi="宋体" w:eastAsia="黑体" w:cs="黑体"/>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317AE9CA">
            <w:pPr>
              <w:jc w:val="center"/>
              <w:rPr>
                <w:rFonts w:cs="Times New Roman"/>
              </w:rPr>
            </w:pPr>
            <w:r>
              <w:rPr>
                <w:rFonts w:hint="eastAsia" w:ascii="黑体" w:hAnsi="宋体" w:eastAsia="黑体" w:cs="黑体"/>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4DC430E3">
            <w:pPr>
              <w:jc w:val="center"/>
              <w:rPr>
                <w:rFonts w:cs="Times New Roman"/>
              </w:rPr>
            </w:pPr>
            <w:r>
              <w:rPr>
                <w:rFonts w:hint="eastAsia" w:ascii="黑体" w:hAnsi="宋体" w:eastAsia="黑体" w:cs="黑体"/>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20E89438">
            <w:pPr>
              <w:jc w:val="center"/>
              <w:rPr>
                <w:rFonts w:cs="Times New Roman"/>
              </w:rPr>
            </w:pPr>
            <w:r>
              <w:rPr>
                <w:rFonts w:hint="eastAsia" w:ascii="黑体" w:hAnsi="宋体" w:eastAsia="黑体" w:cs="黑体"/>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CCD8A73">
            <w:pPr>
              <w:jc w:val="center"/>
              <w:rPr>
                <w:rFonts w:cs="Times New Roman"/>
              </w:rPr>
            </w:pPr>
            <w:r>
              <w:rPr>
                <w:rFonts w:hint="eastAsia" w:ascii="黑体" w:hAnsi="宋体" w:eastAsia="黑体" w:cs="黑体"/>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74728657">
            <w:pPr>
              <w:jc w:val="center"/>
              <w:rPr>
                <w:rFonts w:cs="Times New Roman"/>
              </w:rPr>
            </w:pPr>
            <w:r>
              <w:rPr>
                <w:rFonts w:hint="eastAsia" w:ascii="黑体" w:hAnsi="宋体" w:eastAsia="黑体" w:cs="黑体"/>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41A60EF3">
            <w:pPr>
              <w:jc w:val="center"/>
              <w:rPr>
                <w:rFonts w:cs="Times New Roman"/>
              </w:rPr>
            </w:pPr>
            <w:r>
              <w:rPr>
                <w:rFonts w:hint="eastAsia" w:ascii="黑体" w:hAnsi="宋体" w:eastAsia="黑体" w:cs="黑体"/>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2263A88B">
            <w:pPr>
              <w:jc w:val="center"/>
              <w:rPr>
                <w:rFonts w:ascii="宋体" w:cs="Times New Roman"/>
                <w:sz w:val="24"/>
              </w:rPr>
            </w:pPr>
            <w:r>
              <w:rPr>
                <w:rFonts w:hint="eastAsia" w:ascii="宋体" w:cs="Times New Roman"/>
                <w:sz w:val="24"/>
              </w:rPr>
              <w:t>0</w:t>
            </w:r>
          </w:p>
        </w:tc>
      </w:tr>
    </w:tbl>
    <w:p w14:paraId="00FD98BF">
      <w:pPr>
        <w:pStyle w:val="4"/>
        <w:widowControl/>
        <w:shd w:val="clear" w:color="auto" w:fill="FFFFFF"/>
        <w:spacing w:before="0" w:beforeAutospacing="0" w:after="0" w:afterAutospacing="0"/>
        <w:ind w:firstLine="643" w:firstLineChars="200"/>
        <w:jc w:val="both"/>
        <w:rPr>
          <w:rFonts w:ascii="仿宋" w:hAnsi="仿宋" w:eastAsia="仿宋" w:cs="方正仿宋_GBK"/>
          <w:b/>
          <w:snapToGrid w:val="0"/>
          <w:color w:val="000000"/>
          <w:sz w:val="32"/>
          <w:szCs w:val="32"/>
        </w:rPr>
      </w:pPr>
      <w:r>
        <w:rPr>
          <w:rFonts w:hint="eastAsia" w:ascii="黑体" w:hAnsi="黑体" w:eastAsia="黑体" w:cs="黑体"/>
          <w:b/>
          <w:snapToGrid w:val="0"/>
          <w:color w:val="000000"/>
          <w:sz w:val="32"/>
          <w:szCs w:val="32"/>
        </w:rPr>
        <w:t>五、存在的主要问题及改进情况</w:t>
      </w:r>
    </w:p>
    <w:p w14:paraId="71911968">
      <w:pPr>
        <w:pStyle w:val="4"/>
        <w:widowControl/>
        <w:shd w:val="clear" w:color="auto" w:fill="FFFFFF"/>
        <w:spacing w:before="0" w:beforeAutospacing="0" w:after="0" w:afterAutospacing="0"/>
        <w:ind w:firstLine="640" w:firstLineChars="200"/>
        <w:jc w:val="both"/>
        <w:rPr>
          <w:rFonts w:ascii="仿宋" w:hAnsi="仿宋" w:eastAsia="仿宋" w:cs="方正仿宋_GBK"/>
          <w:snapToGrid w:val="0"/>
          <w:color w:val="000000"/>
          <w:sz w:val="32"/>
          <w:szCs w:val="32"/>
        </w:rPr>
      </w:pPr>
      <w:r>
        <w:rPr>
          <w:rFonts w:hint="eastAsia" w:ascii="仿宋" w:hAnsi="仿宋" w:eastAsia="仿宋" w:cs="方正仿宋_GBK"/>
          <w:snapToGrid w:val="0"/>
          <w:color w:val="000000"/>
          <w:sz w:val="32"/>
          <w:szCs w:val="32"/>
        </w:rPr>
        <w:t>（一）存在的主要问题：202</w:t>
      </w:r>
      <w:r>
        <w:rPr>
          <w:rFonts w:hint="eastAsia" w:ascii="仿宋" w:hAnsi="仿宋" w:eastAsia="仿宋" w:cs="方正仿宋_GBK"/>
          <w:snapToGrid w:val="0"/>
          <w:color w:val="000000"/>
          <w:sz w:val="32"/>
          <w:szCs w:val="32"/>
          <w:lang w:val="en-US" w:eastAsia="zh-CN"/>
        </w:rPr>
        <w:t>4</w:t>
      </w:r>
      <w:r>
        <w:rPr>
          <w:rFonts w:hint="eastAsia" w:ascii="仿宋" w:hAnsi="仿宋" w:eastAsia="仿宋" w:cs="方正仿宋_GBK"/>
          <w:snapToGrid w:val="0"/>
          <w:color w:val="000000"/>
          <w:sz w:val="32"/>
          <w:szCs w:val="32"/>
        </w:rPr>
        <w:t>年东风区文化旅游广电局政府信息公开工作主要存在网站与政务新媒体平台协作不够的问题。</w:t>
      </w:r>
    </w:p>
    <w:p w14:paraId="20522E5F">
      <w:pPr>
        <w:pStyle w:val="4"/>
        <w:widowControl/>
        <w:shd w:val="clear" w:color="auto" w:fill="FFFFFF"/>
        <w:spacing w:before="0" w:beforeAutospacing="0" w:after="0" w:afterAutospacing="0"/>
        <w:ind w:firstLine="640" w:firstLineChars="200"/>
        <w:jc w:val="both"/>
        <w:rPr>
          <w:rFonts w:ascii="仿宋" w:hAnsi="仿宋" w:eastAsia="仿宋" w:cs="方正仿宋_GBK"/>
          <w:snapToGrid w:val="0"/>
          <w:color w:val="000000"/>
          <w:sz w:val="32"/>
          <w:szCs w:val="32"/>
        </w:rPr>
      </w:pPr>
      <w:r>
        <w:rPr>
          <w:rFonts w:hint="eastAsia" w:ascii="仿宋" w:hAnsi="仿宋" w:eastAsia="仿宋" w:cs="方正仿宋_GBK"/>
          <w:snapToGrid w:val="0"/>
          <w:color w:val="000000"/>
          <w:sz w:val="32"/>
          <w:szCs w:val="32"/>
        </w:rPr>
        <w:t>（二）改进措施：202</w:t>
      </w:r>
      <w:r>
        <w:rPr>
          <w:rFonts w:hint="eastAsia" w:ascii="仿宋" w:hAnsi="仿宋" w:eastAsia="仿宋" w:cs="方正仿宋_GBK"/>
          <w:snapToGrid w:val="0"/>
          <w:color w:val="000000"/>
          <w:sz w:val="32"/>
          <w:szCs w:val="32"/>
          <w:lang w:val="en-US" w:eastAsia="zh-CN"/>
        </w:rPr>
        <w:t>5</w:t>
      </w:r>
      <w:r>
        <w:rPr>
          <w:rFonts w:hint="eastAsia" w:ascii="仿宋" w:hAnsi="仿宋" w:eastAsia="仿宋" w:cs="方正仿宋_GBK"/>
          <w:snapToGrid w:val="0"/>
          <w:color w:val="000000"/>
          <w:sz w:val="32"/>
          <w:szCs w:val="32"/>
        </w:rPr>
        <w:t>年将紧盯问题，贯彻落实《中华人民共和国政府信息公开条例》精神，充分发挥政务新媒体平台特点，加强平台管理协作，围绕本职工作做好行业宣传以及政策发布解读，严防出现安全事故、严重表述错误等问题。</w:t>
      </w:r>
    </w:p>
    <w:p w14:paraId="4F678C13">
      <w:pPr>
        <w:pStyle w:val="4"/>
        <w:spacing w:before="0" w:beforeAutospacing="0" w:after="0" w:afterAutospacing="0" w:line="560" w:lineRule="exact"/>
        <w:ind w:firstLine="643" w:firstLineChars="200"/>
        <w:jc w:val="both"/>
        <w:rPr>
          <w:rFonts w:hint="eastAsia" w:ascii="黑体" w:hAnsi="黑体" w:eastAsia="黑体" w:cs="黑体"/>
          <w:b/>
          <w:snapToGrid w:val="0"/>
          <w:color w:val="000000"/>
          <w:sz w:val="32"/>
          <w:szCs w:val="32"/>
        </w:rPr>
      </w:pPr>
      <w:r>
        <w:rPr>
          <w:rFonts w:hint="eastAsia" w:ascii="黑体" w:hAnsi="黑体" w:eastAsia="黑体" w:cs="黑体"/>
          <w:b/>
          <w:snapToGrid w:val="0"/>
          <w:color w:val="000000"/>
          <w:sz w:val="32"/>
          <w:szCs w:val="32"/>
        </w:rPr>
        <w:t>六、其他需要报告的事项</w:t>
      </w:r>
    </w:p>
    <w:p w14:paraId="08561336">
      <w:pPr>
        <w:pStyle w:val="4"/>
        <w:widowControl/>
        <w:shd w:val="clear" w:color="auto" w:fill="FFFFFF"/>
        <w:spacing w:before="0" w:beforeAutospacing="0" w:after="0" w:afterAutospacing="0"/>
        <w:ind w:firstLine="640" w:firstLineChars="200"/>
        <w:jc w:val="both"/>
        <w:rPr>
          <w:rFonts w:ascii="仿宋" w:hAnsi="仿宋" w:eastAsia="仿宋" w:cs="方正仿宋_GBK"/>
          <w:snapToGrid w:val="0"/>
          <w:sz w:val="32"/>
          <w:szCs w:val="32"/>
        </w:rPr>
      </w:pPr>
      <w:r>
        <w:rPr>
          <w:rFonts w:hint="eastAsia" w:ascii="仿宋" w:hAnsi="仿宋" w:eastAsia="仿宋" w:cs="方正仿宋_GBK"/>
          <w:snapToGrid w:val="0"/>
          <w:sz w:val="32"/>
          <w:szCs w:val="32"/>
        </w:rPr>
        <w:t>无收取信息处理费的情况。</w:t>
      </w:r>
    </w:p>
    <w:p w14:paraId="0A24BEA6">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WM0YzkzOWNhNTllOTBjZWU3YzQyNmViZjgxYmIifQ=="/>
  </w:docVars>
  <w:rsids>
    <w:rsidRoot w:val="00D31D50"/>
    <w:rsid w:val="000926E4"/>
    <w:rsid w:val="00323B43"/>
    <w:rsid w:val="003B66BD"/>
    <w:rsid w:val="003D37D8"/>
    <w:rsid w:val="00426133"/>
    <w:rsid w:val="004358AB"/>
    <w:rsid w:val="004E5767"/>
    <w:rsid w:val="00635E12"/>
    <w:rsid w:val="006B73F7"/>
    <w:rsid w:val="006E7BC8"/>
    <w:rsid w:val="00814F4A"/>
    <w:rsid w:val="008A34BC"/>
    <w:rsid w:val="008B7726"/>
    <w:rsid w:val="008D3164"/>
    <w:rsid w:val="00931B09"/>
    <w:rsid w:val="00955B2C"/>
    <w:rsid w:val="00C308E8"/>
    <w:rsid w:val="00C96A55"/>
    <w:rsid w:val="00D31D50"/>
    <w:rsid w:val="00E80149"/>
    <w:rsid w:val="00ED5FC6"/>
    <w:rsid w:val="00F025C9"/>
    <w:rsid w:val="00F71AF5"/>
    <w:rsid w:val="0AF266B3"/>
    <w:rsid w:val="15683E4D"/>
    <w:rsid w:val="44C72071"/>
    <w:rsid w:val="4A1A2DB7"/>
    <w:rsid w:val="52BC619D"/>
    <w:rsid w:val="5CAE513F"/>
    <w:rsid w:val="684A0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semiHidden/>
    <w:unhideWhenUsed/>
    <w:qFormat/>
    <w:uiPriority w:val="99"/>
    <w:pPr>
      <w:tabs>
        <w:tab w:val="center" w:pos="4153"/>
        <w:tab w:val="right" w:pos="8306"/>
      </w:tabs>
    </w:pPr>
    <w:rPr>
      <w:sz w:val="18"/>
      <w:szCs w:val="18"/>
    </w:rPr>
  </w:style>
  <w:style w:type="paragraph" w:styleId="3">
    <w:name w:val="header"/>
    <w:basedOn w:val="1"/>
    <w:link w:val="8"/>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autoRedefine/>
    <w:qFormat/>
    <w:uiPriority w:val="0"/>
    <w:pPr>
      <w:widowControl w:val="0"/>
      <w:adjustRightInd/>
      <w:snapToGrid/>
      <w:spacing w:before="100" w:beforeAutospacing="1" w:after="100" w:afterAutospacing="1"/>
    </w:pPr>
    <w:rPr>
      <w:rFonts w:ascii="Calibri" w:hAnsi="Calibri" w:eastAsia="宋体" w:cs="Times New Roman"/>
      <w:sz w:val="24"/>
      <w:szCs w:val="24"/>
    </w:rPr>
  </w:style>
  <w:style w:type="paragraph" w:styleId="7">
    <w:name w:val="List Paragraph"/>
    <w:basedOn w:val="1"/>
    <w:autoRedefine/>
    <w:qFormat/>
    <w:uiPriority w:val="34"/>
    <w:pPr>
      <w:ind w:firstLine="420" w:firstLineChars="200"/>
    </w:pPr>
  </w:style>
  <w:style w:type="character" w:customStyle="1" w:styleId="8">
    <w:name w:val="页眉 Char"/>
    <w:basedOn w:val="6"/>
    <w:link w:val="3"/>
    <w:autoRedefine/>
    <w:semiHidden/>
    <w:qFormat/>
    <w:uiPriority w:val="99"/>
    <w:rPr>
      <w:rFonts w:ascii="Tahoma" w:hAnsi="Tahoma"/>
      <w:sz w:val="18"/>
      <w:szCs w:val="18"/>
    </w:rPr>
  </w:style>
  <w:style w:type="character" w:customStyle="1" w:styleId="9">
    <w:name w:val="页脚 Char"/>
    <w:basedOn w:val="6"/>
    <w:link w:val="2"/>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1615</Words>
  <Characters>1643</Characters>
  <Lines>17</Lines>
  <Paragraphs>4</Paragraphs>
  <TotalTime>45</TotalTime>
  <ScaleCrop>false</ScaleCrop>
  <LinksUpToDate>false</LinksUpToDate>
  <CharactersWithSpaces>1647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2024-01-08T07:56:00Z</dcterms:created>
  <dc:creator>Administrator</dc:creator>
  <cp:lastModifiedBy>龍</cp:lastModifiedBy>
  <dcterms:modified xsi:type="dcterms:W3CDTF">2025-01-10T08:14:34Z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893B0D4485314EDA9482F73DA11364B0_13</vt:lpwstr>
  </property>
  <property fmtid="{D5CDD505-2E9C-101B-9397-08002B2CF9AE}" pid="4" name="KSOTemplateDocerSaveRecord">
    <vt:lpwstr>eyJoZGlkIjoiMmVhZWM0YzkzOWNhNTllOTBjZWU3YzQyNmViZjgxYmIiLCJ1c2VySWQiOiI0MzE0ODc2MjgifQ==</vt:lpwstr>
  </property>
</Properties>
</file>