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150" w:afterLines="0" w:line="620" w:lineRule="exact"/>
        <w:ind w:right="0" w:rightChars="0" w:firstLine="0"/>
        <w:jc w:val="center"/>
        <w:outlineLvl w:val="9"/>
        <w:rPr>
          <w:rFonts w:hint="default" w:ascii="微软雅黑" w:hAnsi="宋体"/>
          <w:b w:val="0"/>
          <w:i w:val="0"/>
          <w:snapToGrid/>
          <w:color w:val="auto"/>
          <w:sz w:val="36"/>
          <w:shd w:val="clear" w:color="auto" w:fill="FFFFFF"/>
        </w:rPr>
      </w:pPr>
      <w:r>
        <w:rPr>
          <w:rFonts w:hint="eastAsia" w:ascii="微软雅黑" w:hAnsi="宋体"/>
          <w:b w:val="0"/>
          <w:i w:val="0"/>
          <w:snapToGrid/>
          <w:color w:val="auto"/>
          <w:sz w:val="36"/>
          <w:shd w:val="clear" w:color="auto" w:fill="FFFFFF"/>
          <w:lang w:eastAsia="zh-CN"/>
        </w:rPr>
        <w:t>东风区</w:t>
      </w:r>
      <w:r>
        <w:rPr>
          <w:rFonts w:hint="default" w:ascii="微软雅黑" w:hAnsi="宋体"/>
          <w:b w:val="0"/>
          <w:i w:val="0"/>
          <w:snapToGrid/>
          <w:color w:val="auto"/>
          <w:sz w:val="36"/>
          <w:shd w:val="clear" w:color="auto" w:fill="FFFFFF"/>
        </w:rPr>
        <w:t>审计局20</w:t>
      </w:r>
      <w:r>
        <w:rPr>
          <w:rFonts w:hint="eastAsia" w:ascii="微软雅黑" w:hAnsi="宋体"/>
          <w:b w:val="0"/>
          <w:i w:val="0"/>
          <w:snapToGrid/>
          <w:color w:val="auto"/>
          <w:sz w:val="36"/>
          <w:shd w:val="clear" w:color="auto" w:fill="FFFFFF"/>
          <w:lang w:val="en-US" w:eastAsia="zh-CN"/>
        </w:rPr>
        <w:t>20</w:t>
      </w:r>
      <w:r>
        <w:rPr>
          <w:rFonts w:hint="default" w:ascii="微软雅黑" w:hAnsi="宋体"/>
          <w:b w:val="0"/>
          <w:i w:val="0"/>
          <w:snapToGrid/>
          <w:color w:val="auto"/>
          <w:sz w:val="36"/>
          <w:shd w:val="clear" w:color="auto" w:fill="FFFFFF"/>
        </w:rPr>
        <w:t>年政府信息公开工作年度报告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620" w:lineRule="exact"/>
        <w:ind w:left="0" w:leftChars="0" w:right="0" w:rightChars="0" w:firstLine="640" w:firstLineChars="200"/>
        <w:outlineLvl w:val="9"/>
        <w:rPr>
          <w:rFonts w:hint="default" w:ascii="黑体" w:hAnsi="黑体" w:eastAsia="黑体"/>
          <w:b w:val="0"/>
          <w:i w:val="0"/>
          <w:snapToGrid/>
          <w:color w:val="auto"/>
          <w:sz w:val="24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本报告是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根据《中华人民共和国政府信息公开条例》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（以下简称条例）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和佳木斯市政府关于政府信息公开的有关规定，由东风区审计局编制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。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shd w:val="clear" w:color="auto" w:fill="FFFFFF"/>
          <w:lang w:eastAsia="zh-CN"/>
        </w:rPr>
        <w:t>报告主要内容包括总体情况、主动公开政府信息情况，收到和处理政府信息公开申请情况，政府信息公开行政复议、行政诉讼情况，存在的主要问题及改进情况，其他需要报告的事项等六个方面。本报告中所列数据的统计期限自20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shd w:val="clear" w:color="auto" w:fill="FFFFFF"/>
          <w:lang w:eastAsia="zh-CN"/>
        </w:rPr>
        <w:t>年1月1日起至20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shd w:val="clear" w:color="auto" w:fill="FFFFFF"/>
          <w:lang w:eastAsia="zh-CN"/>
        </w:rPr>
        <w:t>年12月31日止。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本报告的电子版可在东风区政务网站审计局专栏(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instrText xml:space="preserve">HYPERLINK "http://www.jmsdf.gov.cn/"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separate"/>
      </w:r>
      <w:r>
        <w:rPr>
          <w:rStyle w:val="8"/>
          <w:rFonts w:hint="eastAsia" w:ascii="仿宋_GB2312" w:hAnsi="仿宋_GB2312" w:eastAsia="仿宋_GB2312" w:cs="仿宋_GB2312"/>
          <w:color w:val="auto"/>
          <w:sz w:val="32"/>
          <w:szCs w:val="32"/>
        </w:rPr>
        <w:t>www.jmsdf.gov.cn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)下载。如对本报告有任何疑问，请与东风区审计局联系(地址:佳木斯市东风区建国路4号;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联系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 xml:space="preserve">电话:0454-8388165)。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default" w:ascii="黑体" w:hAnsi="黑体" w:eastAsia="黑体"/>
          <w:b w:val="0"/>
          <w:i w:val="0"/>
          <w:snapToGrid/>
          <w:color w:val="auto"/>
          <w:sz w:val="24"/>
          <w:shd w:val="clear" w:color="auto" w:fill="FFFFFF"/>
          <w:lang w:eastAsia="zh-CN"/>
        </w:rPr>
        <w:t>　　</w:t>
      </w:r>
      <w:r>
        <w:rPr>
          <w:rFonts w:hint="eastAsia" w:ascii="黑体" w:hAnsi="黑体" w:eastAsia="黑体"/>
          <w:b w:val="0"/>
          <w:i w:val="0"/>
          <w:snapToGrid/>
          <w:color w:val="auto"/>
          <w:sz w:val="24"/>
          <w:shd w:val="clear" w:color="auto" w:fill="FFFFFF"/>
          <w:lang w:val="en-US" w:eastAsia="zh-CN"/>
        </w:rPr>
        <w:t xml:space="preserve"> </w:t>
      </w:r>
      <w:r>
        <w:rPr>
          <w:rFonts w:hint="default" w:ascii="黑体" w:hAnsi="黑体" w:eastAsia="黑体"/>
          <w:b w:val="0"/>
          <w:i w:val="0"/>
          <w:snapToGrid/>
          <w:color w:val="auto"/>
          <w:sz w:val="32"/>
          <w:shd w:val="clear" w:color="auto" w:fill="FFFFFF"/>
          <w:lang w:eastAsia="zh-CN"/>
        </w:rPr>
        <w:t>一、总体情况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620" w:lineRule="exact"/>
        <w:ind w:right="0" w:rightChars="0"/>
        <w:outlineLvl w:val="9"/>
        <w:rPr>
          <w:rFonts w:hint="default" w:ascii="黑体" w:hAnsi="黑体" w:eastAsia="黑体"/>
          <w:b w:val="0"/>
          <w:i w:val="0"/>
          <w:snapToGrid/>
          <w:color w:val="auto"/>
          <w:sz w:val="24"/>
          <w:shd w:val="clear" w:color="auto" w:fill="FFFFFF"/>
          <w:lang w:eastAsia="zh-CN"/>
        </w:rPr>
      </w:pPr>
      <w:r>
        <w:rPr>
          <w:rFonts w:hint="eastAsia" w:ascii="楷体_GB2312" w:hAnsi="楷体_GB2312" w:eastAsia="楷体_GB2312"/>
          <w:b w:val="0"/>
          <w:i w:val="0"/>
          <w:snapToGrid/>
          <w:color w:val="auto"/>
          <w:sz w:val="32"/>
          <w:shd w:val="clear" w:color="auto" w:fill="FFFFFF"/>
          <w:lang w:val="en-US" w:eastAsia="zh-CN"/>
        </w:rPr>
        <w:t xml:space="preserve">  </w:t>
      </w:r>
      <w:r>
        <w:rPr>
          <w:rFonts w:hint="default" w:ascii="楷体_GB2312" w:hAnsi="楷体_GB2312" w:eastAsia="楷体_GB2312"/>
          <w:b w:val="0"/>
          <w:i w:val="0"/>
          <w:snapToGrid/>
          <w:color w:val="auto"/>
          <w:sz w:val="32"/>
          <w:shd w:val="clear" w:color="auto" w:fill="FFFFFF"/>
          <w:lang w:eastAsia="zh-CN"/>
        </w:rPr>
        <w:t>（一）本年度主动公开情况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620" w:lineRule="exact"/>
        <w:ind w:left="0" w:leftChars="0" w:right="0" w:rightChars="0" w:firstLine="640" w:firstLineChars="200"/>
        <w:outlineLvl w:val="9"/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shd w:val="clear" w:color="auto" w:fill="FFFFFF"/>
          <w:lang w:eastAsia="zh-CN"/>
        </w:rPr>
        <w:t>20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shd w:val="clear" w:color="auto" w:fill="FFFFFF"/>
          <w:lang w:eastAsia="zh-CN"/>
        </w:rPr>
        <w:t>年，区审计局继续认真贯彻执行《条例》，从审计工作实际出发，加强领导，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shd w:val="clear" w:color="auto" w:fill="FFFFFF"/>
        </w:rPr>
        <w:t>明确政务公开工作由“一把手”负责、亲自抓，分管领导具体抓，形成了一级抓一级，层层抓落实的工作体系，确保政务公开工作稳步有序推进。</w:t>
      </w:r>
    </w:p>
    <w:p>
      <w:pPr>
        <w:keepNext w:val="0"/>
        <w:keepLines w:val="0"/>
        <w:pageBreakBefore w:val="0"/>
        <w:numPr>
          <w:ilvl w:val="0"/>
          <w:numId w:val="0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620" w:lineRule="exact"/>
        <w:ind w:leftChars="200" w:right="0" w:rightChars="0"/>
        <w:outlineLvl w:val="9"/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shd w:val="clear" w:color="auto" w:fill="FFFFFF"/>
          <w:lang w:eastAsia="zh-CN"/>
        </w:rPr>
        <w:t>（二）主动公开政府信息情况</w:t>
      </w:r>
    </w:p>
    <w:p>
      <w:pPr>
        <w:keepNext w:val="0"/>
        <w:keepLines w:val="0"/>
        <w:pageBreakBefore w:val="0"/>
        <w:numPr>
          <w:ilvl w:val="0"/>
          <w:numId w:val="0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620" w:lineRule="exact"/>
        <w:ind w:left="0" w:leftChars="0" w:right="0" w:rightChars="0" w:firstLine="640" w:firstLineChars="200"/>
        <w:outlineLvl w:val="9"/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shd w:val="clear" w:color="auto" w:fill="FFFFFF"/>
          <w:lang w:eastAsia="zh-CN"/>
        </w:rPr>
        <w:t>20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shd w:val="clear" w:color="auto" w:fill="FFFFFF"/>
          <w:lang w:eastAsia="zh-CN"/>
        </w:rPr>
        <w:t>年全年主动公开政府信息共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shd w:val="clear" w:color="auto" w:fill="FFFFFF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shd w:val="clear" w:color="auto" w:fill="FFFFFF"/>
          <w:lang w:eastAsia="zh-CN"/>
        </w:rPr>
        <w:t>条。</w:t>
      </w:r>
      <w:r>
        <w:rPr>
          <w:rFonts w:hint="default" w:ascii="仿宋_GB2312" w:hAnsi="仿宋_GB2312" w:eastAsia="仿宋_GB2312"/>
          <w:b w:val="0"/>
          <w:i w:val="0"/>
          <w:snapToGrid/>
          <w:color w:val="auto"/>
          <w:sz w:val="32"/>
          <w:shd w:val="clear" w:color="auto" w:fill="FFFFFF"/>
          <w:lang w:eastAsia="zh-CN"/>
        </w:rPr>
        <w:t>通过</w:t>
      </w:r>
      <w:r>
        <w:rPr>
          <w:rFonts w:hint="eastAsia" w:ascii="仿宋_GB2312" w:hAnsi="仿宋_GB2312" w:eastAsia="仿宋_GB2312"/>
          <w:b w:val="0"/>
          <w:i w:val="0"/>
          <w:snapToGrid/>
          <w:color w:val="auto"/>
          <w:sz w:val="32"/>
          <w:shd w:val="clear" w:color="auto" w:fill="FFFFFF"/>
          <w:lang w:eastAsia="zh-CN"/>
        </w:rPr>
        <w:t>东风区</w:t>
      </w:r>
      <w:r>
        <w:rPr>
          <w:rFonts w:hint="default" w:ascii="仿宋_GB2312" w:hAnsi="仿宋_GB2312" w:eastAsia="仿宋_GB2312"/>
          <w:b w:val="0"/>
          <w:i w:val="0"/>
          <w:snapToGrid/>
          <w:color w:val="auto"/>
          <w:sz w:val="32"/>
          <w:shd w:val="clear" w:color="auto" w:fill="FFFFFF"/>
          <w:lang w:eastAsia="zh-CN"/>
        </w:rPr>
        <w:t>政府门户网</w:t>
      </w:r>
      <w:r>
        <w:rPr>
          <w:rFonts w:hint="eastAsia" w:ascii="仿宋_GB2312" w:hAnsi="仿宋_GB2312" w:eastAsia="仿宋_GB2312"/>
          <w:b w:val="0"/>
          <w:i w:val="0"/>
          <w:snapToGrid/>
          <w:color w:val="auto"/>
          <w:sz w:val="32"/>
          <w:shd w:val="clear" w:color="auto" w:fill="FFFFFF"/>
          <w:lang w:eastAsia="zh-CN"/>
        </w:rPr>
        <w:t>站</w:t>
      </w:r>
      <w:r>
        <w:rPr>
          <w:rFonts w:hint="default" w:ascii="仿宋_GB2312" w:hAnsi="仿宋_GB2312" w:eastAsia="仿宋_GB2312"/>
          <w:b w:val="0"/>
          <w:i w:val="0"/>
          <w:snapToGrid/>
          <w:color w:val="auto"/>
          <w:sz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/>
          <w:b w:val="0"/>
          <w:i w:val="0"/>
          <w:snapToGrid/>
          <w:color w:val="auto"/>
          <w:sz w:val="32"/>
          <w:shd w:val="clear" w:color="auto" w:fill="FFFFFF"/>
          <w:lang w:eastAsia="zh-CN"/>
        </w:rPr>
        <w:t>“诚信东风”政务微信公众号</w:t>
      </w:r>
      <w:r>
        <w:rPr>
          <w:rFonts w:hint="default" w:ascii="仿宋_GB2312" w:hAnsi="仿宋_GB2312" w:eastAsia="仿宋_GB2312"/>
          <w:b w:val="0"/>
          <w:i w:val="0"/>
          <w:snapToGrid/>
          <w:color w:val="auto"/>
          <w:sz w:val="32"/>
          <w:shd w:val="clear" w:color="auto" w:fill="FFFFFF"/>
          <w:lang w:eastAsia="zh-CN"/>
        </w:rPr>
        <w:t>等途径主动公开信息，提供</w:t>
      </w:r>
      <w:r>
        <w:rPr>
          <w:rFonts w:hint="eastAsia" w:ascii="仿宋_GB2312" w:hAnsi="仿宋_GB2312" w:eastAsia="仿宋_GB2312"/>
          <w:b w:val="0"/>
          <w:i w:val="0"/>
          <w:snapToGrid/>
          <w:color w:val="auto"/>
          <w:sz w:val="32"/>
          <w:shd w:val="clear" w:color="auto" w:fill="FFFFFF"/>
          <w:lang w:val="en-US" w:eastAsia="zh-CN"/>
        </w:rPr>
        <w:t>19条</w:t>
      </w:r>
      <w:r>
        <w:rPr>
          <w:rFonts w:hint="eastAsia" w:ascii="仿宋_GB2312" w:hAnsi="仿宋_GB2312" w:eastAsia="仿宋_GB2312"/>
          <w:b w:val="0"/>
          <w:i w:val="0"/>
          <w:snapToGrid/>
          <w:color w:val="auto"/>
          <w:sz w:val="32"/>
          <w:shd w:val="clear" w:color="auto" w:fill="FFFFFF"/>
          <w:lang w:eastAsia="zh-CN"/>
        </w:rPr>
        <w:t>审计工作</w:t>
      </w:r>
      <w:r>
        <w:rPr>
          <w:rFonts w:hint="default" w:ascii="仿宋_GB2312" w:hAnsi="仿宋_GB2312" w:eastAsia="仿宋_GB2312"/>
          <w:b w:val="0"/>
          <w:i w:val="0"/>
          <w:snapToGrid/>
          <w:color w:val="auto"/>
          <w:sz w:val="32"/>
          <w:shd w:val="clear" w:color="auto" w:fill="FFFFFF"/>
          <w:lang w:eastAsia="zh-CN"/>
        </w:rPr>
        <w:t>动态，满足人民群众获取和信息资源的需求。</w:t>
      </w:r>
      <w:r>
        <w:rPr>
          <w:rFonts w:hint="eastAsia" w:ascii="仿宋_GB2312" w:hAnsi="仿宋_GB2312" w:eastAsia="仿宋_GB2312"/>
          <w:b w:val="0"/>
          <w:i w:val="0"/>
          <w:snapToGrid/>
          <w:color w:val="auto"/>
          <w:sz w:val="32"/>
          <w:shd w:val="clear" w:color="auto" w:fill="FFFFFF"/>
          <w:lang w:eastAsia="zh-CN"/>
        </w:rPr>
        <w:t>利用</w:t>
      </w:r>
      <w:r>
        <w:rPr>
          <w:rFonts w:hint="default" w:ascii="仿宋_GB2312" w:hAnsi="仿宋_GB2312" w:eastAsia="仿宋_GB2312"/>
          <w:b w:val="0"/>
          <w:i w:val="0"/>
          <w:snapToGrid/>
          <w:color w:val="auto"/>
          <w:sz w:val="32"/>
          <w:shd w:val="clear" w:color="auto" w:fill="FFFFFF"/>
          <w:lang w:eastAsia="zh-CN"/>
        </w:rPr>
        <w:t>政府</w:t>
      </w:r>
      <w:r>
        <w:rPr>
          <w:rFonts w:hint="eastAsia" w:ascii="仿宋_GB2312" w:hAnsi="仿宋_GB2312" w:eastAsia="仿宋_GB2312"/>
          <w:b w:val="0"/>
          <w:i w:val="0"/>
          <w:snapToGrid/>
          <w:color w:val="auto"/>
          <w:sz w:val="32"/>
          <w:shd w:val="clear" w:color="auto" w:fill="FFFFFF"/>
          <w:lang w:eastAsia="zh-CN"/>
        </w:rPr>
        <w:t>政策法规栏目，进行</w:t>
      </w:r>
      <w:r>
        <w:rPr>
          <w:rFonts w:hint="default" w:ascii="仿宋_GB2312" w:hAnsi="仿宋_GB2312" w:eastAsia="仿宋_GB2312"/>
          <w:b w:val="0"/>
          <w:i w:val="0"/>
          <w:snapToGrid/>
          <w:color w:val="auto"/>
          <w:sz w:val="32"/>
          <w:shd w:val="clear" w:color="auto" w:fill="FFFFFF"/>
          <w:lang w:eastAsia="zh-CN"/>
        </w:rPr>
        <w:t>《</w:t>
      </w:r>
      <w:r>
        <w:rPr>
          <w:rFonts w:hint="eastAsia" w:ascii="仿宋_GB2312" w:hAnsi="仿宋_GB2312" w:eastAsia="仿宋_GB2312"/>
          <w:b w:val="0"/>
          <w:i w:val="0"/>
          <w:snapToGrid/>
          <w:color w:val="auto"/>
          <w:sz w:val="32"/>
          <w:shd w:val="clear" w:color="auto" w:fill="FFFFFF"/>
          <w:lang w:eastAsia="zh-CN"/>
        </w:rPr>
        <w:t>建设项目审计处理暂行规定</w:t>
      </w:r>
      <w:r>
        <w:rPr>
          <w:rFonts w:hint="default" w:ascii="仿宋_GB2312" w:hAnsi="仿宋_GB2312" w:eastAsia="仿宋_GB2312"/>
          <w:b w:val="0"/>
          <w:i w:val="0"/>
          <w:snapToGrid/>
          <w:color w:val="auto"/>
          <w:sz w:val="32"/>
          <w:shd w:val="clear" w:color="auto" w:fill="FFFFFF"/>
          <w:lang w:eastAsia="zh-CN"/>
        </w:rPr>
        <w:t>》、《党政主要领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shd w:val="clear" w:color="auto" w:fill="FFFFFF"/>
          <w:lang w:eastAsia="zh-CN"/>
        </w:rPr>
        <w:t>导干部和国有企事业单位主要领导人员经济责任审计规定》的法律法规宣传，主动接受社会监督。对照我区《任务分解表》，及时在政府信息公开栏目下，公开了《201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shd w:val="clear" w:color="auto" w:fill="FFFFFF"/>
          <w:lang w:eastAsia="zh-CN"/>
        </w:rPr>
        <w:t>年度本级预算执行和其他财政收支情况审计的工作报告》。在学习园地栏目中，坚持以党建促进审计工作，认真学习领会习近平对审计工作的重要指示精神。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shd w:val="clear" w:color="auto" w:fill="FFFFFF"/>
        </w:rPr>
        <w:t>进一步完善了政府信息公开工作流程，严格落实主动公开、依法申请公开等制度，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shd w:val="clear" w:color="auto" w:fill="FFFFFF"/>
          <w:lang w:eastAsia="zh-CN"/>
        </w:rPr>
        <w:t>明确政府信息公开目标和内容，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shd w:val="clear" w:color="auto" w:fill="FFFFFF"/>
        </w:rPr>
        <w:t>提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shd w:val="clear" w:color="auto" w:fill="FFFFFF"/>
          <w:lang w:eastAsia="zh-CN"/>
        </w:rPr>
        <w:t>高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shd w:val="clear" w:color="auto" w:fill="FFFFFF"/>
        </w:rPr>
        <w:t>了政府信息公开工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shd w:val="clear" w:color="auto" w:fill="FFFFFF"/>
          <w:lang w:eastAsia="zh-CN"/>
        </w:rPr>
        <w:t>作质量，提升了审计工作透明度。</w:t>
      </w:r>
    </w:p>
    <w:p>
      <w:pPr>
        <w:keepNext w:val="0"/>
        <w:keepLines w:val="0"/>
        <w:pageBreakBefore w:val="0"/>
        <w:numPr>
          <w:ilvl w:val="0"/>
          <w:numId w:val="0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620" w:lineRule="exact"/>
        <w:ind w:right="0" w:rightChars="0"/>
        <w:outlineLvl w:val="9"/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shd w:val="clear" w:color="auto" w:fill="FFFFFF"/>
          <w:lang w:eastAsia="zh-CN"/>
        </w:rPr>
        <w:t>（三）收到和处理政府信息公开申请情况</w:t>
      </w:r>
    </w:p>
    <w:p>
      <w:pPr>
        <w:keepNext w:val="0"/>
        <w:keepLines w:val="0"/>
        <w:pageBreakBefore w:val="0"/>
        <w:numPr>
          <w:ilvl w:val="0"/>
          <w:numId w:val="0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620" w:lineRule="exact"/>
        <w:ind w:right="0" w:rightChars="0"/>
        <w:outlineLvl w:val="9"/>
        <w:rPr>
          <w:rFonts w:hint="default" w:ascii="黑体" w:hAnsi="黑体" w:eastAsia="黑体"/>
          <w:b w:val="0"/>
          <w:i w:val="0"/>
          <w:snapToGrid/>
          <w:color w:val="auto"/>
          <w:sz w:val="24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shd w:val="clear" w:color="auto" w:fill="FFFFFF"/>
          <w:lang w:eastAsia="zh-CN"/>
        </w:rPr>
        <w:t>20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shd w:val="clear" w:color="auto" w:fill="FFFFFF"/>
          <w:lang w:eastAsia="zh-CN"/>
        </w:rPr>
        <w:t xml:space="preserve">年，我局没有收到任何政府信息公开的申请。 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shd w:val="clear" w:color="auto" w:fill="FFFFFF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shd w:val="clear" w:color="auto" w:fill="FFFFFF"/>
          <w:lang w:eastAsia="zh-CN"/>
        </w:rPr>
        <w:t>  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shd w:val="clear" w:color="auto" w:fill="FFFFFF"/>
          <w:lang w:eastAsia="zh-CN"/>
        </w:rPr>
        <w:t xml:space="preserve">（四）因政府信息公开被申请行政复议、提出行政诉讼的情况  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shd w:val="clear" w:color="auto" w:fill="FFFFFF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shd w:val="clear" w:color="auto" w:fill="FFFFFF"/>
          <w:lang w:eastAsia="zh-CN"/>
        </w:rPr>
        <w:t>　　我局20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shd w:val="clear" w:color="auto" w:fill="FFFFFF"/>
          <w:lang w:eastAsia="zh-CN"/>
        </w:rPr>
        <w:t xml:space="preserve">年度未发生针对本部门有关政府信息公开事务的行政复议案、行政诉讼案。 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shd w:val="clear" w:color="auto" w:fill="FFFFFF"/>
          <w:lang w:eastAsia="zh-CN"/>
        </w:rPr>
        <w:br w:type="textWrapping"/>
      </w:r>
      <w:r>
        <w:rPr>
          <w:rFonts w:hint="eastAsia"/>
          <w:color w:val="auto"/>
          <w:szCs w:val="21"/>
          <w:shd w:val="clear" w:color="auto" w:fill="FFFFFF"/>
        </w:rPr>
        <w:t>　</w:t>
      </w:r>
      <w:r>
        <w:rPr>
          <w:rFonts w:hint="default" w:ascii="黑体" w:hAnsi="黑体" w:eastAsia="黑体"/>
          <w:b w:val="0"/>
          <w:i w:val="0"/>
          <w:snapToGrid/>
          <w:color w:val="auto"/>
          <w:sz w:val="24"/>
          <w:shd w:val="clear" w:color="auto" w:fill="FFFFFF"/>
          <w:lang w:eastAsia="zh-CN"/>
        </w:rPr>
        <w:t>　　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20" w:lineRule="exact"/>
        <w:ind w:left="0" w:leftChars="0" w:right="0" w:rightChars="0" w:firstLine="480" w:firstLineChars="200"/>
        <w:jc w:val="both"/>
        <w:textAlignment w:val="auto"/>
        <w:outlineLvl w:val="9"/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24"/>
          <w:szCs w:val="24"/>
        </w:rPr>
      </w:pPr>
      <w:r>
        <w:rPr>
          <w:rFonts w:hint="default" w:ascii="黑体" w:hAnsi="黑体" w:eastAsia="黑体"/>
          <w:b w:val="0"/>
          <w:i w:val="0"/>
          <w:snapToGrid/>
          <w:color w:val="auto"/>
          <w:sz w:val="24"/>
          <w:shd w:val="clear" w:color="auto" w:fill="FFFFFF"/>
          <w:lang w:eastAsia="zh-CN"/>
        </w:rPr>
        <w:t>　　</w:t>
      </w: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24"/>
          <w:szCs w:val="24"/>
          <w:lang w:eastAsia="zh-CN"/>
        </w:rPr>
        <w:t>二、</w:t>
      </w: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24"/>
          <w:szCs w:val="24"/>
        </w:rPr>
        <w:t>主动公开政府信息情况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2268"/>
        <w:gridCol w:w="2268"/>
        <w:gridCol w:w="226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本年新制作数量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本年新公开数量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对外公开总数量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规章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规范性文件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上一年项目数量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本年增/减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其他对外管理服务事项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上一年项目数量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本年增/减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+2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行政强制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+1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上一年项目数量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本年增/减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行政事业性收费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第二十条第（九）项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采购项目数量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采购总金额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政府集中采购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20" w:lineRule="exact"/>
        <w:ind w:left="0" w:leftChars="0" w:right="0" w:rightChars="0" w:firstLine="512" w:firstLineChars="200"/>
        <w:jc w:val="both"/>
        <w:textAlignment w:val="auto"/>
        <w:outlineLvl w:val="9"/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24"/>
          <w:szCs w:val="24"/>
        </w:rPr>
      </w:pP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24"/>
          <w:szCs w:val="24"/>
          <w:lang w:eastAsia="zh-CN"/>
        </w:rPr>
        <w:t>三、</w:t>
      </w: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24"/>
          <w:szCs w:val="24"/>
        </w:rPr>
        <w:t>收到和处理政府信息公开申请情况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705"/>
        <w:gridCol w:w="2850"/>
        <w:gridCol w:w="705"/>
        <w:gridCol w:w="705"/>
        <w:gridCol w:w="705"/>
        <w:gridCol w:w="705"/>
        <w:gridCol w:w="705"/>
        <w:gridCol w:w="705"/>
        <w:gridCol w:w="7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9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自然人</w:t>
            </w:r>
          </w:p>
        </w:tc>
        <w:tc>
          <w:tcPr>
            <w:tcW w:w="35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法人或其他组织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商业企业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科研机构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社会公益组织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法律服务机构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三、本年度办理结果</w:t>
            </w: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（一）予以公开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（二）部分公开（区分处理的，只记这一情形，不计其他情形）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（三）不予公开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1.属于国家秘密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2.其他法律行政法规禁止公开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3.危及“三安全一稳定”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4.保护第三方合法权益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5.属于三类内部事务信息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6.属于四类过程性信息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7.属于行政执法案卷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8.属于行政查询事项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（四）无法提供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1.本机关不掌握相关政府信息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2.没有现成信息需要另行制作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3.补正后申请内容仍不明确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（五）不予处理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1.信访举报投诉类申请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2.重复申请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3.要求提供公开出版物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4.无正当理由大量反复申请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（六）其他处理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（七）总计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四、结转下年度继续办理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20" w:lineRule="exact"/>
        <w:ind w:left="0" w:leftChars="0" w:right="0" w:rightChars="0" w:firstLine="512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24"/>
          <w:szCs w:val="24"/>
        </w:rPr>
      </w:pP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24"/>
          <w:szCs w:val="24"/>
        </w:rPr>
        <w:t>四、政府信息公开行政复议、行政诉讼情况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行政复议</w:t>
            </w:r>
          </w:p>
        </w:tc>
        <w:tc>
          <w:tcPr>
            <w:tcW w:w="6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未经复议直接起诉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20" w:lineRule="exact"/>
              <w:ind w:left="0" w:leftChars="0" w:right="0" w:rightChars="0" w:firstLine="480" w:firstLineChars="20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620" w:lineRule="exact"/>
        <w:ind w:left="0" w:leftChars="0" w:right="0" w:rightChars="0" w:firstLine="640" w:firstLineChars="200"/>
        <w:jc w:val="left"/>
        <w:outlineLvl w:val="9"/>
        <w:rPr>
          <w:rFonts w:hint="default" w:ascii="黑体" w:hAnsi="黑体" w:eastAsia="黑体"/>
          <w:b w:val="0"/>
          <w:i w:val="0"/>
          <w:snapToGrid/>
          <w:color w:val="auto"/>
          <w:sz w:val="24"/>
          <w:shd w:val="clear" w:color="auto" w:fill="FFFFFF"/>
          <w:lang w:eastAsia="zh-CN"/>
        </w:rPr>
      </w:pPr>
      <w:r>
        <w:rPr>
          <w:rFonts w:hint="default" w:ascii="黑体" w:hAnsi="黑体" w:eastAsia="黑体"/>
          <w:b w:val="0"/>
          <w:i w:val="0"/>
          <w:snapToGrid/>
          <w:color w:val="auto"/>
          <w:sz w:val="32"/>
          <w:shd w:val="clear" w:color="auto" w:fill="FFFFFF"/>
          <w:lang w:eastAsia="zh-CN"/>
        </w:rPr>
        <w:t>五、存在的主要问题及改进</w:t>
      </w:r>
      <w:r>
        <w:rPr>
          <w:rFonts w:hint="eastAsia" w:ascii="黑体" w:hAnsi="黑体" w:eastAsia="黑体"/>
          <w:b w:val="0"/>
          <w:i w:val="0"/>
          <w:snapToGrid/>
          <w:color w:val="auto"/>
          <w:sz w:val="32"/>
          <w:shd w:val="clear" w:color="auto" w:fill="FFFFFF"/>
          <w:lang w:eastAsia="zh-CN"/>
        </w:rPr>
        <w:t>措施</w:t>
      </w:r>
    </w:p>
    <w:p>
      <w:pPr>
        <w:kinsoku/>
        <w:autoSpaceDE/>
        <w:autoSpaceDN w:val="0"/>
        <w:ind w:firstLine="420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  <w:t>年，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审计局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  <w:t>政府信息公开、政务公开和审计公开工作继续稳步推进，并在公开内容上取得了新的突破。但是，在信息公开工作中也存在以下三个问题：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  <w:t>一是信息更新还需要更及时；二是宣传工作力度还有待加强，社会公众对审计监督的职能和作用认识还不够深；三是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由于审计工作的特殊性，合理界定审计公告信息公开的范围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  <w:t>。</w:t>
      </w:r>
    </w:p>
    <w:p>
      <w:pPr>
        <w:kinsoku/>
        <w:autoSpaceDE/>
        <w:autoSpaceDN w:val="0"/>
        <w:ind w:firstLine="420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  <w:t>改进措施</w:t>
      </w:r>
    </w:p>
    <w:p>
      <w:pPr>
        <w:kinsoku/>
        <w:autoSpaceDE/>
        <w:autoSpaceDN w:val="0"/>
        <w:ind w:firstLine="420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一、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  <w:t>充分认识做好政府信息公开工作的重大意义。突出重点，注重实效，加强信息报送工作力度，在规定的政府信息公开范围内，及时发布和更新依法应主动公开的政府信息，实现政务信息公开化，使信息公开业务更加有序、高效。</w:t>
      </w:r>
    </w:p>
    <w:p>
      <w:pPr>
        <w:kinsoku/>
        <w:autoSpaceDE/>
        <w:autoSpaceDN w:val="0"/>
        <w:ind w:firstLine="420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二、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  <w:t>加强宣传，提高公众对信息公开的知晓率。明确工作职责，强化专人负责信息公开工作，通过多种渠道进行宣传，提高群众对审计信息公开的知晓率。</w:t>
      </w:r>
    </w:p>
    <w:p>
      <w:pPr>
        <w:kinsoku/>
        <w:autoSpaceDE/>
        <w:autoSpaceDN w:val="0"/>
        <w:ind w:firstLine="420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三、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加大审计公开的力度。在确保严守国家保密有关法规的前提下，对确定公开的审计结果、审计整改和审计工作动态，及时进行公开。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620" w:lineRule="exact"/>
        <w:ind w:left="0" w:leftChars="0" w:right="0" w:rightChars="0" w:firstLine="480" w:firstLineChars="200"/>
        <w:outlineLvl w:val="9"/>
        <w:rPr>
          <w:rFonts w:hint="default" w:ascii="黑体" w:hAnsi="黑体" w:eastAsia="黑体"/>
          <w:b w:val="0"/>
          <w:i w:val="0"/>
          <w:snapToGrid/>
          <w:color w:val="auto"/>
          <w:sz w:val="24"/>
          <w:shd w:val="clear" w:color="auto" w:fill="FFFFFF"/>
          <w:lang w:eastAsia="zh-CN"/>
        </w:rPr>
      </w:pPr>
      <w:r>
        <w:rPr>
          <w:rFonts w:hint="default" w:ascii="黑体" w:hAnsi="黑体" w:eastAsia="黑体"/>
          <w:b w:val="0"/>
          <w:i w:val="0"/>
          <w:snapToGrid/>
          <w:color w:val="auto"/>
          <w:sz w:val="24"/>
          <w:shd w:val="clear" w:color="auto" w:fill="FFFFFF"/>
          <w:lang w:eastAsia="zh-CN"/>
        </w:rPr>
        <w:t>　</w:t>
      </w:r>
      <w:r>
        <w:rPr>
          <w:rFonts w:hint="default" w:ascii="黑体" w:hAnsi="黑体" w:eastAsia="黑体"/>
          <w:b w:val="0"/>
          <w:i w:val="0"/>
          <w:snapToGrid/>
          <w:color w:val="auto"/>
          <w:sz w:val="32"/>
          <w:shd w:val="clear" w:color="auto" w:fill="FFFFFF"/>
          <w:lang w:eastAsia="zh-CN"/>
        </w:rPr>
        <w:t>六、其他需要报告的事项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620" w:lineRule="exact"/>
        <w:ind w:left="0" w:leftChars="0" w:right="0" w:rightChars="0" w:firstLine="640" w:firstLineChars="200"/>
        <w:outlineLvl w:val="9"/>
        <w:rPr>
          <w:color w:val="auto"/>
          <w:lang w:val="en-US"/>
        </w:rPr>
      </w:pPr>
      <w:r>
        <w:rPr>
          <w:rFonts w:hint="default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shd w:val="clear" w:color="auto" w:fill="FFFFFF"/>
          <w:lang w:eastAsia="zh-CN"/>
        </w:rPr>
        <w:t>无其他报告事项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B817C6A"/>
    <w:rsid w:val="6E6A07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4">
    <w:name w:val="Normal (Web)"/>
    <w:basedOn w:val="1"/>
    <w:unhideWhenUsed/>
    <w:uiPriority w:val="99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Hyperlink"/>
    <w:basedOn w:val="6"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2012-06-06T01:30:00Z</dcterms:created>
  <dc:creator>Administrator</dc:creator>
  <cp:lastModifiedBy>Administrator</cp:lastModifiedBy>
  <cp:lastPrinted>2020-01-29T02:19:00Z</cp:lastPrinted>
  <dcterms:modified xsi:type="dcterms:W3CDTF">2021-04-19T02:16:20Z</dcterms:modified>
  <dc:title>清流县审计局2019年政府信息公开工作年度报告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