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4A3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东风区审计局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政府信息公开工作</w:t>
      </w:r>
    </w:p>
    <w:p w14:paraId="48CBFF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年度报告</w:t>
      </w:r>
    </w:p>
    <w:p w14:paraId="694967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566DB7D7">
      <w:pPr>
        <w:ind w:firstLine="640" w:firstLineChars="20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 w14:paraId="0D67F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东风区审计局积极推进政府信息公开工作，严格遵循《中华人民共和国政府信息公开条例》的要求。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紧紧围绕党中央、国务院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省委省政府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、市委市政府和区委区政府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关于全面推进政务公开工作的决策部署，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不断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推进政府信息公开工作，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助推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经济社会高质量发展。</w:t>
      </w:r>
    </w:p>
    <w:p w14:paraId="17870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40"/>
        </w:rPr>
      </w:pPr>
      <w:r>
        <w:rPr>
          <w:rFonts w:hint="eastAsia" w:ascii="楷体" w:hAnsi="楷体" w:eastAsia="楷体" w:cs="楷体"/>
          <w:color w:val="auto"/>
          <w:sz w:val="32"/>
          <w:szCs w:val="40"/>
          <w:lang w:eastAsia="zh-CN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40"/>
        </w:rPr>
        <w:t>主动公开</w:t>
      </w:r>
    </w:p>
    <w:p w14:paraId="76F83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我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局高度重视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政府信息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公开工作，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本年度积极贯彻落实相关政策要求，致力于提升政务公开透明度。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年，通过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东风区人民政府官网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发布信息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条，通过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政务新媒体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发布信息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06068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40"/>
        </w:rPr>
      </w:pPr>
      <w:r>
        <w:rPr>
          <w:rFonts w:hint="eastAsia" w:ascii="楷体" w:hAnsi="楷体" w:eastAsia="楷体" w:cs="楷体"/>
          <w:color w:val="auto"/>
          <w:sz w:val="32"/>
          <w:szCs w:val="40"/>
          <w:lang w:eastAsia="zh-CN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40"/>
        </w:rPr>
        <w:t>依申请公开</w:t>
      </w:r>
    </w:p>
    <w:p w14:paraId="1D697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2025年度共收到0件依申请公开事项，未出现因政府信息公开导致的行政复议、行政诉讼的情况。</w:t>
      </w:r>
    </w:p>
    <w:p w14:paraId="5D971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40"/>
        </w:rPr>
      </w:pPr>
      <w:r>
        <w:rPr>
          <w:rFonts w:hint="eastAsia" w:ascii="楷体" w:hAnsi="楷体" w:eastAsia="楷体" w:cs="楷体"/>
          <w:color w:val="auto"/>
          <w:sz w:val="32"/>
          <w:szCs w:val="40"/>
          <w:lang w:eastAsia="zh-CN"/>
        </w:rPr>
        <w:t>（三）</w:t>
      </w:r>
      <w:r>
        <w:rPr>
          <w:rFonts w:hint="eastAsia" w:ascii="楷体" w:hAnsi="楷体" w:eastAsia="楷体" w:cs="楷体"/>
          <w:color w:val="auto"/>
          <w:sz w:val="32"/>
          <w:szCs w:val="40"/>
        </w:rPr>
        <w:t>政府信息管理</w:t>
      </w:r>
    </w:p>
    <w:p w14:paraId="276FD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建立健全信息审核发布机制，对拟公开信息进行严格审查，确保信息质量和安全性，同时做好信息分类归档，便于查询检索。我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局政府信息公开工作由局长亲自部署，日常工作由办公室工作人员负责落实，确保政府信息公开工作顺利推进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77BCD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40"/>
        </w:rPr>
      </w:pPr>
      <w:r>
        <w:rPr>
          <w:rFonts w:hint="eastAsia" w:ascii="楷体" w:hAnsi="楷体" w:eastAsia="楷体" w:cs="楷体"/>
          <w:color w:val="auto"/>
          <w:sz w:val="32"/>
          <w:szCs w:val="40"/>
        </w:rPr>
        <w:t>（四）政府信息公开平台建设</w:t>
      </w:r>
    </w:p>
    <w:p w14:paraId="18760B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积极拓展新媒体渠道，利用其他渠道发布审计信息，扩大信息传播范围，加强与公众互动交流。我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局政府信息公开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主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通过佳木斯市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东风区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人民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官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网进行信息发布。</w:t>
      </w:r>
    </w:p>
    <w:p w14:paraId="018E1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40"/>
        </w:rPr>
      </w:pPr>
      <w:r>
        <w:rPr>
          <w:rFonts w:hint="eastAsia" w:ascii="楷体" w:hAnsi="楷体" w:eastAsia="楷体" w:cs="楷体"/>
          <w:color w:val="auto"/>
          <w:sz w:val="32"/>
          <w:szCs w:val="40"/>
          <w:lang w:eastAsia="zh-CN"/>
        </w:rPr>
        <w:t>（五）</w:t>
      </w:r>
      <w:r>
        <w:rPr>
          <w:rFonts w:hint="eastAsia" w:ascii="楷体" w:hAnsi="楷体" w:eastAsia="楷体" w:cs="楷体"/>
          <w:color w:val="auto"/>
          <w:sz w:val="32"/>
          <w:szCs w:val="40"/>
        </w:rPr>
        <w:t>监督保障</w:t>
      </w:r>
    </w:p>
    <w:p w14:paraId="789DE7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依托工作实际，严格贯彻落实省、市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、区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有关政府信息公开的文件精神和工作部署，规范信息发布审核要求，定期开展培训会，加强政府信息规范化管理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严格落实保密审查制度，强化信息发布审核。</w:t>
      </w:r>
    </w:p>
    <w:p w14:paraId="6537F79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E67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9438B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 w14:paraId="0C02A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504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6723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2DF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BF3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 w14:paraId="7C9D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D5F5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34C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2D3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CAB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239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7F7E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C46D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7026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9A0C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5992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791EC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 w14:paraId="2EDB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371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4E70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7C84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3FDE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3A92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1C4F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0CA32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 w14:paraId="1E76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0BA0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A5F2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7849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BC0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70FC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796A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7754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A94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81B3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D042F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 w14:paraId="6E88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F8C8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D95C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47E97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64E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77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8EE273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 w14:paraId="206948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54D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A731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 w14:paraId="78761C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7A4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6BA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2911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056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5DCD41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CF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E00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A3F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 w14:paraId="7CE6B3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D3CC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 w14:paraId="440A22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7A40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3113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5A7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265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CDA6E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D8B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75EB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90C1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4196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E8E8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2F72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5D82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451F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C5862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A6D3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4705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E977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F32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A54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7C0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A20C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01E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F6897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14BD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8701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3899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123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1F2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4D98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16C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516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1A1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E5713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FF9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8F2E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2B0F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7BD2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874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780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137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35D8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6761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7D36D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F8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EEC2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42762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8845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F602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67D3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6E5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90C4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301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B3DD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7018B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E67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CA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8529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98CE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1A4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C650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AD1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AAFF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A11A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88ED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7342B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D2A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19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19CA6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06E7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DD7D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904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A06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B48D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2EC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00D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CBB3C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AA0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2D7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912C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EC6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5D0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DEA5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D299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522A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9101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0313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4401A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AF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647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A048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52EA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228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008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1E8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B456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BE34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0F14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959CC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19B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A11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A55D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D609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264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3B8C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6E2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43E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ED9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EF9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21E28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C0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D17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649A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E06C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0DFA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04F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0004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BE7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1032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FA5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A0079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1F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857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BFC9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2FA3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7119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F94F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3433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15EC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73FB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3EA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38984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0B5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35BA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6F03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E4A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AE78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8470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C621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7850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B56B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891A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5D21A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E57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37C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5E34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372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40C6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2A6C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DFED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B971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8143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47C9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BE9D8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A63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852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5C03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6C8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0AF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40DB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9A5E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F387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3545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CCAF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51CFA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B65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5DDB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F6D4C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991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A557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B9A8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D52D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02B6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B998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22B8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82B61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7F0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D4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289B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B2D4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7046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9F8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22F5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21B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AB47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879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442DD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FD5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DA6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B8B3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C925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6A98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CFE5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B6FC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EC2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58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5EC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7CA8A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F8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6F7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7D81F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E84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3E7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4AA1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24CF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138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BFE8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4D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1BE0B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16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97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0ED8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6C75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ECE7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55A0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336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2834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0CF1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252D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BD39C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252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76A0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FCB2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885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4F9B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B37F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693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BF0F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454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5A6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EDFE1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E3A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A7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5C1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F7EC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DC3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590A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B00B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3DE6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F50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5F8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BBDA0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2CC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5FC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565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C9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7FAE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E773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ADF4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014D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C9D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600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B8DCB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CEC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45E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49AE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DDD3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BD5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D4D2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B0AD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ABB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FE3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45100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1AD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BF54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B0D2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435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42F6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D2C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CE2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0276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51C82B7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 w14:paraId="7A79703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 w14:paraId="4B161B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76695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056B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F24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 w14:paraId="427F8C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0A0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1B8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1581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BF13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6A88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0248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2499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 w14:paraId="0E2F27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8EE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041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36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1CB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D6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1BC9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6CC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77C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621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1C8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DA6E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6B8B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9BD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4297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F9E3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07EADD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6F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960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5A4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5F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FB4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A5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5EC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60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7C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B7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D2F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3A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D22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EA6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9B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 w14:paraId="13BA22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五、存在的主要问题及改进情况</w:t>
      </w:r>
    </w:p>
    <w:p w14:paraId="711033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在政府信息公开工作中，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我局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也存在一些不足，由于审计工作的特殊性和专业性特点，对照国家的要求和公众的期望，还存在一些需要改进的地方，如更新频率较低、频次较少。</w:t>
      </w:r>
    </w:p>
    <w:p w14:paraId="5FAC55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2026年，我局将按照《中华人民共和国政府信息公开条例》等法律法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规和相关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规定，及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国家和省、市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、区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相关工作部署要求，从以下方面加以改进：一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方面是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扩大政务公开工作的广度和深度，加强政务公开工作的宣传和引导，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加强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对外宣传力度。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另一方面是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强化对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政府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信息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公开工作的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公开意识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努力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做到及时公布、及时更新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，保证准确性、时效性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。</w:t>
      </w:r>
    </w:p>
    <w:p w14:paraId="7A7A4F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六、其他需要报告的事项</w:t>
      </w:r>
    </w:p>
    <w:p w14:paraId="3A654E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无收取信息处理费的情况。</w:t>
      </w:r>
    </w:p>
    <w:sectPr>
      <w:footerReference r:id="rId3" w:type="default"/>
      <w:pgSz w:w="11906" w:h="16838"/>
      <w:pgMar w:top="1587" w:right="1474" w:bottom="153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C7B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556193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556193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M2U5YThmMDE0YjdkNmY1OTA4MDY4OWU3YmI4ZmMifQ=="/>
    <w:docVar w:name="KSO_WPS_MARK_KEY" w:val="cc115bd5-298e-4897-8bd3-88191995b7f2"/>
  </w:docVars>
  <w:rsids>
    <w:rsidRoot w:val="64FD12EA"/>
    <w:rsid w:val="02301FCF"/>
    <w:rsid w:val="03786E5A"/>
    <w:rsid w:val="09B2776D"/>
    <w:rsid w:val="0A670558"/>
    <w:rsid w:val="0A9D56D8"/>
    <w:rsid w:val="0B50723E"/>
    <w:rsid w:val="0D4A5F0F"/>
    <w:rsid w:val="19ED10DB"/>
    <w:rsid w:val="1B38661F"/>
    <w:rsid w:val="1B4E1C93"/>
    <w:rsid w:val="1B76670D"/>
    <w:rsid w:val="1BE509E3"/>
    <w:rsid w:val="1DF04F2A"/>
    <w:rsid w:val="1DF335CF"/>
    <w:rsid w:val="1E2837AC"/>
    <w:rsid w:val="1E3367FB"/>
    <w:rsid w:val="1EAC41CA"/>
    <w:rsid w:val="23A03A1D"/>
    <w:rsid w:val="246208D9"/>
    <w:rsid w:val="25DA04AF"/>
    <w:rsid w:val="26FF5F9D"/>
    <w:rsid w:val="2B741806"/>
    <w:rsid w:val="2C4F7969"/>
    <w:rsid w:val="3C1C2C66"/>
    <w:rsid w:val="3C991F43"/>
    <w:rsid w:val="3F4E4BBE"/>
    <w:rsid w:val="40275AB8"/>
    <w:rsid w:val="42D46B06"/>
    <w:rsid w:val="48EC789E"/>
    <w:rsid w:val="4B034B2E"/>
    <w:rsid w:val="4F561F16"/>
    <w:rsid w:val="57762CC5"/>
    <w:rsid w:val="577D3668"/>
    <w:rsid w:val="592A7748"/>
    <w:rsid w:val="5A8B6B76"/>
    <w:rsid w:val="5AB22EAE"/>
    <w:rsid w:val="5BC87CF7"/>
    <w:rsid w:val="5BE2700B"/>
    <w:rsid w:val="5CD55935"/>
    <w:rsid w:val="637D1DCF"/>
    <w:rsid w:val="64FD12EA"/>
    <w:rsid w:val="65B31229"/>
    <w:rsid w:val="66E5629C"/>
    <w:rsid w:val="689D4F17"/>
    <w:rsid w:val="692D0BB4"/>
    <w:rsid w:val="693635F5"/>
    <w:rsid w:val="694627DD"/>
    <w:rsid w:val="6999029E"/>
    <w:rsid w:val="6D49739B"/>
    <w:rsid w:val="6E5D1CC2"/>
    <w:rsid w:val="6E7826E9"/>
    <w:rsid w:val="6F872217"/>
    <w:rsid w:val="703636BB"/>
    <w:rsid w:val="70D34D1C"/>
    <w:rsid w:val="70D61246"/>
    <w:rsid w:val="743A27B8"/>
    <w:rsid w:val="759663A8"/>
    <w:rsid w:val="7A11437D"/>
    <w:rsid w:val="7A84244A"/>
    <w:rsid w:val="7B605BCD"/>
    <w:rsid w:val="7E0E343B"/>
    <w:rsid w:val="7FB1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797</Words>
  <Characters>809</Characters>
  <Lines>0</Lines>
  <Paragraphs>0</Paragraphs>
  <TotalTime>10</TotalTime>
  <ScaleCrop>false</ScaleCrop>
  <LinksUpToDate>false</LinksUpToDate>
  <CharactersWithSpaces>809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2021-09-29T05:53:00Z</dcterms:created>
  <dc:creator>龍</dc:creator>
  <cp:lastModifiedBy>龍</cp:lastModifiedBy>
  <dcterms:modified xsi:type="dcterms:W3CDTF">2026-01-09T08:19:19Z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25E7DA59B5B946ABA0853F0E8A09060C_13</vt:lpwstr>
  </property>
  <property fmtid="{D5CDD505-2E9C-101B-9397-08002B2CF9AE}" pid="4" name="KSOTemplateDocerSaveRecord">
    <vt:lpwstr>eyJoZGlkIjoiMmVhZWM0YzkzOWNhNTllOTBjZWU3YzQyNmViZjgxYmIiLCJ1c2VySWQiOiI0MzE0ODc2MjgifQ==</vt:lpwstr>
  </property>
</Properties>
</file>